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E7D98F" w14:textId="4E0BF227" w:rsidR="00392F6B" w:rsidRDefault="008B11EC" w:rsidP="00121D82">
      <w:pPr>
        <w:rPr>
          <w:b/>
          <w:sz w:val="20"/>
          <w:szCs w:val="20"/>
        </w:rPr>
      </w:pPr>
      <w:r w:rsidRPr="008B11EC">
        <w:rPr>
          <w:rFonts w:ascii="Open Sans" w:hAnsi="Open Sans" w:cs="Open Sans"/>
          <w:noProof/>
        </w:rPr>
        <w:drawing>
          <wp:anchor distT="0" distB="0" distL="114300" distR="114300" simplePos="0" relativeHeight="251661312" behindDoc="0" locked="0" layoutInCell="1" allowOverlap="1" wp14:anchorId="4989B8EC" wp14:editId="68F9F426">
            <wp:simplePos x="0" y="0"/>
            <wp:positionH relativeFrom="margin">
              <wp:align>left</wp:align>
            </wp:positionH>
            <wp:positionV relativeFrom="paragraph">
              <wp:posOffset>-338455</wp:posOffset>
            </wp:positionV>
            <wp:extent cx="1351280" cy="734060"/>
            <wp:effectExtent l="0" t="0" r="127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-Dept-of-Education-ColorPMS1-300x16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1280" cy="734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920DCD" w14:textId="02889D6C" w:rsidR="00392F6B" w:rsidRPr="008B11EC" w:rsidRDefault="00392F6B" w:rsidP="00121D82">
      <w:pPr>
        <w:rPr>
          <w:rFonts w:ascii="Open Sans" w:hAnsi="Open Sans" w:cs="Open Sans"/>
          <w:b/>
          <w:sz w:val="20"/>
          <w:szCs w:val="20"/>
        </w:rPr>
      </w:pPr>
    </w:p>
    <w:p w14:paraId="02DB5358" w14:textId="0D0E27B0" w:rsidR="00392F6B" w:rsidRPr="008B11EC" w:rsidRDefault="00392F6B" w:rsidP="00392F6B">
      <w:pPr>
        <w:spacing w:after="0" w:line="240" w:lineRule="auto"/>
        <w:jc w:val="center"/>
        <w:rPr>
          <w:rFonts w:ascii="Open Sans" w:hAnsi="Open Sans" w:cs="Open Sans"/>
          <w:b/>
          <w:sz w:val="28"/>
        </w:rPr>
      </w:pPr>
      <w:r w:rsidRPr="008B11EC">
        <w:rPr>
          <w:rFonts w:ascii="Open Sans" w:hAnsi="Open Sans" w:cs="Open Sans"/>
          <w:b/>
          <w:sz w:val="28"/>
        </w:rPr>
        <w:t>FIRST GRADE SCIENCE INSTRUCTIONAL MATERIALS SCREENING INSTRUMENT</w:t>
      </w:r>
    </w:p>
    <w:p w14:paraId="73153126" w14:textId="77777777" w:rsidR="008B11EC" w:rsidRDefault="008B11EC" w:rsidP="00392F6B">
      <w:pPr>
        <w:rPr>
          <w:rFonts w:ascii="Open Sans" w:hAnsi="Open Sans" w:cs="Open Sans"/>
          <w:b/>
          <w:sz w:val="24"/>
          <w:szCs w:val="24"/>
        </w:rPr>
      </w:pPr>
    </w:p>
    <w:p w14:paraId="6464958F" w14:textId="77777777" w:rsidR="00392F6B" w:rsidRPr="008B11EC" w:rsidRDefault="00392F6B" w:rsidP="00392F6B">
      <w:pPr>
        <w:rPr>
          <w:rFonts w:ascii="Open Sans" w:hAnsi="Open Sans" w:cs="Open Sans"/>
          <w:b/>
          <w:sz w:val="24"/>
          <w:szCs w:val="24"/>
        </w:rPr>
      </w:pPr>
      <w:r w:rsidRPr="008B11EC">
        <w:rPr>
          <w:rFonts w:ascii="Open Sans" w:hAnsi="Open Sans" w:cs="Open Sans"/>
          <w:b/>
          <w:sz w:val="24"/>
          <w:szCs w:val="24"/>
        </w:rPr>
        <w:t>SECTION I: NON-NEGOTIABLE ALIGNMENT CRITERIA</w:t>
      </w:r>
    </w:p>
    <w:p w14:paraId="01CA76E1" w14:textId="2591C050" w:rsidR="00392F6B" w:rsidRPr="008B11EC" w:rsidRDefault="00392F6B" w:rsidP="00392F6B">
      <w:pPr>
        <w:rPr>
          <w:rFonts w:ascii="Open Sans" w:hAnsi="Open Sans" w:cs="Open Sans"/>
          <w:i/>
          <w:sz w:val="24"/>
          <w:szCs w:val="24"/>
        </w:rPr>
      </w:pPr>
      <w:r w:rsidRPr="008B11EC">
        <w:rPr>
          <w:rFonts w:ascii="Open Sans" w:hAnsi="Open Sans" w:cs="Open Sans"/>
          <w:i/>
          <w:sz w:val="24"/>
          <w:szCs w:val="24"/>
        </w:rPr>
        <w:t xml:space="preserve">All submissions must be aligned to the Tennessee Science Standards and therefore must meet the non-negotiable criteria of Section I prior to moving to Section II. </w:t>
      </w:r>
    </w:p>
    <w:p w14:paraId="4F3F46BE" w14:textId="77777777" w:rsidR="00392F6B" w:rsidRPr="008B11EC" w:rsidRDefault="00392F6B" w:rsidP="00392F6B">
      <w:pPr>
        <w:rPr>
          <w:rFonts w:ascii="Open Sans" w:eastAsia="Times New Roman" w:hAnsi="Open Sans" w:cs="Open Sans"/>
          <w:sz w:val="24"/>
          <w:szCs w:val="24"/>
        </w:rPr>
      </w:pPr>
      <w:r w:rsidRPr="008B11EC">
        <w:rPr>
          <w:rFonts w:ascii="Open Sans" w:hAnsi="Open Sans" w:cs="Open Sans"/>
          <w:i/>
          <w:sz w:val="24"/>
          <w:szCs w:val="24"/>
        </w:rPr>
        <w:t xml:space="preserve">Note: The Tennessee standards including the introduction and grade level standards appropriate to this screening instrument and this screening instrument should be read in full prior to reviewing materials. </w:t>
      </w:r>
      <w:r w:rsidRPr="008B11EC">
        <w:rPr>
          <w:rFonts w:ascii="Open Sans" w:hAnsi="Open Sans" w:cs="Open Sans"/>
          <w:sz w:val="24"/>
          <w:szCs w:val="24"/>
        </w:rPr>
        <w:t>Evaluators</w:t>
      </w:r>
      <w:r w:rsidRPr="008B11EC">
        <w:rPr>
          <w:rFonts w:ascii="Open Sans" w:hAnsi="Open Sans" w:cs="Open Sans"/>
          <w:i/>
          <w:sz w:val="24"/>
          <w:szCs w:val="24"/>
        </w:rPr>
        <w:t xml:space="preserve"> </w:t>
      </w:r>
      <w:r w:rsidRPr="008B11EC">
        <w:rPr>
          <w:rFonts w:ascii="Open Sans" w:eastAsia="Times New Roman" w:hAnsi="Open Sans" w:cs="Open Sans"/>
          <w:sz w:val="24"/>
          <w:szCs w:val="24"/>
        </w:rPr>
        <w:t xml:space="preserve">of materials must be well versed in the standards for the grade/course(s) aligned to the materials in question, how the content fits into the progressions in the content standards, and the expectations of the standards.  </w:t>
      </w:r>
    </w:p>
    <w:p w14:paraId="1E138766" w14:textId="357C9E7A" w:rsidR="00121D82" w:rsidRPr="008B11EC" w:rsidRDefault="007B6417" w:rsidP="00121D82">
      <w:pPr>
        <w:rPr>
          <w:rFonts w:ascii="Open Sans" w:hAnsi="Open Sans" w:cs="Open Sans"/>
          <w:b/>
          <w:sz w:val="20"/>
          <w:szCs w:val="20"/>
        </w:rPr>
      </w:pPr>
      <w:r w:rsidRPr="008B11EC">
        <w:rPr>
          <w:rFonts w:ascii="Open Sans" w:hAnsi="Open Sans" w:cs="Open Sans"/>
          <w:b/>
          <w:sz w:val="20"/>
          <w:szCs w:val="20"/>
        </w:rPr>
        <w:t>FIRST GRADE</w:t>
      </w:r>
      <w:r w:rsidR="002847AF" w:rsidRPr="008B11EC">
        <w:rPr>
          <w:rFonts w:ascii="Open Sans" w:hAnsi="Open Sans" w:cs="Open Sans"/>
          <w:b/>
          <w:sz w:val="20"/>
          <w:szCs w:val="20"/>
        </w:rPr>
        <w:br/>
      </w:r>
      <w:r w:rsidR="00121D82" w:rsidRPr="008B11EC">
        <w:rPr>
          <w:rFonts w:ascii="Open Sans" w:hAnsi="Open Sans" w:cs="Open Sans"/>
          <w:b/>
          <w:sz w:val="20"/>
          <w:szCs w:val="20"/>
        </w:rPr>
        <w:t>SECTION I: NON-NEGOTIABLE ALIGNMENT CRITERIA</w:t>
      </w:r>
    </w:p>
    <w:p w14:paraId="6E3E1457" w14:textId="77777777" w:rsidR="00121D82" w:rsidRPr="008B11EC" w:rsidRDefault="00121D82" w:rsidP="00121D82">
      <w:pPr>
        <w:rPr>
          <w:rFonts w:ascii="Open Sans" w:hAnsi="Open Sans" w:cs="Open Sans"/>
          <w:i/>
          <w:sz w:val="20"/>
          <w:szCs w:val="20"/>
        </w:rPr>
      </w:pPr>
      <w:r w:rsidRPr="008B11EC">
        <w:rPr>
          <w:rFonts w:ascii="Open Sans" w:hAnsi="Open Sans" w:cs="Open Sans"/>
          <w:i/>
          <w:sz w:val="20"/>
          <w:szCs w:val="20"/>
        </w:rPr>
        <w:t xml:space="preserve">All submissions must be aligned to the Tennessee State Science Standards and therefore must meet 100% of the non-negotiable criteria of Section I prior to moving to Section II. </w:t>
      </w:r>
    </w:p>
    <w:tbl>
      <w:tblPr>
        <w:tblStyle w:val="TableGrid"/>
        <w:tblW w:w="5000" w:type="pct"/>
        <w:jc w:val="center"/>
        <w:tblCellMar>
          <w:left w:w="115" w:type="dxa"/>
          <w:right w:w="115" w:type="dxa"/>
        </w:tblCellMar>
        <w:tblLook w:val="0620" w:firstRow="1" w:lastRow="0" w:firstColumn="0" w:lastColumn="0" w:noHBand="1" w:noVBand="1"/>
      </w:tblPr>
      <w:tblGrid>
        <w:gridCol w:w="6091"/>
        <w:gridCol w:w="1416"/>
        <w:gridCol w:w="1387"/>
        <w:gridCol w:w="5586"/>
      </w:tblGrid>
      <w:tr w:rsidR="007B491C" w:rsidRPr="008B11EC" w14:paraId="253A5985" w14:textId="77777777" w:rsidTr="007B491C">
        <w:trPr>
          <w:cantSplit/>
          <w:trHeight w:val="1025"/>
          <w:jc w:val="center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7D4E044B" w14:textId="77777777" w:rsidR="007B491C" w:rsidRPr="008B11EC" w:rsidRDefault="007B491C" w:rsidP="007B491C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SECTION I. Alignment to Tennessee State Science Standards</w:t>
            </w:r>
          </w:p>
          <w:p w14:paraId="3507B3C6" w14:textId="77777777" w:rsidR="007B491C" w:rsidRPr="008B11EC" w:rsidRDefault="007B491C" w:rsidP="007B491C">
            <w:pPr>
              <w:rPr>
                <w:rFonts w:ascii="Open Sans" w:hAnsi="Open Sans" w:cs="Open Sans"/>
              </w:rPr>
            </w:pPr>
          </w:p>
          <w:p w14:paraId="03887698" w14:textId="77777777" w:rsidR="007B491C" w:rsidRPr="008B11EC" w:rsidRDefault="007B491C" w:rsidP="007B491C">
            <w:pPr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A. </w:t>
            </w:r>
            <w:r w:rsidRPr="008B11EC">
              <w:rPr>
                <w:rFonts w:ascii="Open Sans" w:hAnsi="Open Sans" w:cs="Open Sans"/>
                <w:sz w:val="20"/>
                <w:szCs w:val="20"/>
              </w:rPr>
              <w:t>The instructional materials represent 100% alignment with the Tennessee State Science Standards and explicitly focus teaching and learning on the grade level standards and disciplinary core ideas (DCIs) at a level of rigor necessary for students to reach mastery:</w:t>
            </w:r>
          </w:p>
        </w:tc>
      </w:tr>
      <w:tr w:rsidR="007B491C" w:rsidRPr="008B11EC" w14:paraId="44E3A9C4" w14:textId="77777777" w:rsidTr="007B491C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</w:tcPr>
          <w:p w14:paraId="4A8914EA" w14:textId="74F529AF" w:rsidR="007B491C" w:rsidRPr="008B11EC" w:rsidRDefault="007B6417" w:rsidP="007B491C">
            <w:pPr>
              <w:pStyle w:val="Body"/>
              <w:tabs>
                <w:tab w:val="left" w:pos="360"/>
              </w:tabs>
              <w:spacing w:line="276" w:lineRule="auto"/>
              <w:ind w:left="9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bCs/>
                <w:sz w:val="20"/>
                <w:szCs w:val="20"/>
              </w:rPr>
              <w:t>1.PS3: Energy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07F4276F" w14:textId="77777777" w:rsidR="007B491C" w:rsidRPr="008B11EC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3C99794F" w14:textId="77777777" w:rsidR="007B491C" w:rsidRPr="008B11EC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66CF9713" w14:textId="77777777" w:rsidR="007B491C" w:rsidRPr="008B11EC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B491C" w:rsidRPr="008B11EC" w14:paraId="3C9E831D" w14:textId="77777777" w:rsidTr="007B491C">
        <w:trPr>
          <w:cantSplit/>
          <w:jc w:val="center"/>
        </w:trPr>
        <w:tc>
          <w:tcPr>
            <w:tcW w:w="2103" w:type="pct"/>
          </w:tcPr>
          <w:p w14:paraId="229CEEC5" w14:textId="77777777" w:rsidR="007B6417" w:rsidRPr="008B11EC" w:rsidRDefault="007B641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6CF49353" w14:textId="2E521AED" w:rsidR="007B491C" w:rsidRPr="008B11EC" w:rsidRDefault="007B641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 xml:space="preserve">1) Make observations to determine how sunlight warms Earth’s surfaces (sand, soil, rocks, and water). </w:t>
            </w:r>
          </w:p>
          <w:p w14:paraId="02729C3A" w14:textId="77777777" w:rsidR="007B491C" w:rsidRPr="008B11EC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01DFFCC5" w14:textId="77777777" w:rsidR="007B491C" w:rsidRPr="008B11EC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08F0BEAE" w14:textId="77777777" w:rsidR="007B491C" w:rsidRPr="008B11EC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16CFCAA9" w14:textId="77777777" w:rsidR="007B491C" w:rsidRPr="008B11EC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8B11EC" w14:paraId="56BD317C" w14:textId="77777777" w:rsidTr="007B491C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  <w:vAlign w:val="center"/>
          </w:tcPr>
          <w:p w14:paraId="2E293930" w14:textId="61D87ADF" w:rsidR="007B491C" w:rsidRPr="008B11EC" w:rsidRDefault="007B6417" w:rsidP="007B491C">
            <w:pPr>
              <w:pStyle w:val="Body"/>
              <w:tabs>
                <w:tab w:val="left" w:pos="360"/>
              </w:tabs>
              <w:spacing w:line="276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bCs/>
                <w:sz w:val="20"/>
                <w:szCs w:val="20"/>
              </w:rPr>
              <w:t>1.PS4: Waves and Their Application in Technologies for Information Transfer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7E83BF13" w14:textId="77777777" w:rsidR="007B491C" w:rsidRPr="008B11EC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1F463789" w14:textId="77777777" w:rsidR="007B491C" w:rsidRPr="008B11EC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63CD5184" w14:textId="77777777" w:rsidR="007B491C" w:rsidRPr="008B11EC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B491C" w:rsidRPr="008B11EC" w14:paraId="7C2918A8" w14:textId="77777777" w:rsidTr="007B491C">
        <w:trPr>
          <w:cantSplit/>
          <w:jc w:val="center"/>
        </w:trPr>
        <w:tc>
          <w:tcPr>
            <w:tcW w:w="2103" w:type="pct"/>
          </w:tcPr>
          <w:p w14:paraId="6DCF9965" w14:textId="77777777" w:rsidR="007B6417" w:rsidRPr="008B11EC" w:rsidRDefault="007B491C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3320378B" w14:textId="06C98EF2" w:rsidR="007B491C" w:rsidRPr="008B11EC" w:rsidRDefault="007B641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 xml:space="preserve">1) Use a model to describe how light is required to make objects visible. Summarize how Illumination could be from an external light source or by an object giving off its own light. </w:t>
            </w:r>
          </w:p>
          <w:p w14:paraId="67C32B72" w14:textId="77777777" w:rsidR="007B491C" w:rsidRPr="008B11EC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45669359" w14:textId="77777777" w:rsidR="007B491C" w:rsidRPr="008B11EC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0B2F9C7F" w14:textId="77777777" w:rsidR="007B491C" w:rsidRPr="008B11EC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C935B7A" w14:textId="77777777" w:rsidR="007B491C" w:rsidRPr="008B11EC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8B11EC" w14:paraId="4B82950D" w14:textId="77777777" w:rsidTr="007B491C">
        <w:trPr>
          <w:cantSplit/>
          <w:trHeight w:val="864"/>
          <w:jc w:val="center"/>
        </w:trPr>
        <w:tc>
          <w:tcPr>
            <w:tcW w:w="2103" w:type="pct"/>
            <w:vAlign w:val="center"/>
          </w:tcPr>
          <w:p w14:paraId="0ECAB209" w14:textId="77777777" w:rsidR="007B6417" w:rsidRPr="008B11EC" w:rsidRDefault="007B641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111CB506" w14:textId="77777777" w:rsidR="007B6417" w:rsidRPr="008B11EC" w:rsidRDefault="007B641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 xml:space="preserve">2) Determine the effect of placing objects made with different materials (transparent, translucent, opaque, and reflective) in the path of a beam of light. </w:t>
            </w:r>
          </w:p>
          <w:p w14:paraId="6B236DC2" w14:textId="77777777" w:rsidR="007B491C" w:rsidRPr="008B11EC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49368A1C" w14:textId="77777777" w:rsidR="007B491C" w:rsidRPr="008B11EC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4C5D3DE5" w14:textId="77777777" w:rsidR="007B491C" w:rsidRPr="008B11EC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01C5F59" w14:textId="77777777" w:rsidR="007B491C" w:rsidRPr="008B11EC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8B11EC" w14:paraId="69885C8C" w14:textId="77777777" w:rsidTr="007B491C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</w:tcPr>
          <w:p w14:paraId="6C1C5088" w14:textId="6213D0AA" w:rsidR="007B491C" w:rsidRPr="008B11EC" w:rsidRDefault="007B6417" w:rsidP="00A341BE">
            <w:pPr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bCs/>
                <w:sz w:val="20"/>
                <w:szCs w:val="20"/>
              </w:rPr>
              <w:t>1.LS1: From Molecules to Organisms: Structures and Processes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154A6EFD" w14:textId="77777777" w:rsidR="007B491C" w:rsidRPr="008B11EC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6390A3DE" w14:textId="77777777" w:rsidR="007B491C" w:rsidRPr="008B11EC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3EEB722F" w14:textId="77777777" w:rsidR="007B491C" w:rsidRPr="008B11EC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B491C" w:rsidRPr="008B11EC" w14:paraId="5E9DCC9B" w14:textId="77777777" w:rsidTr="007B491C">
        <w:trPr>
          <w:cantSplit/>
          <w:jc w:val="center"/>
        </w:trPr>
        <w:tc>
          <w:tcPr>
            <w:tcW w:w="2103" w:type="pct"/>
            <w:vAlign w:val="center"/>
          </w:tcPr>
          <w:p w14:paraId="55C792FE" w14:textId="77777777" w:rsidR="007B6417" w:rsidRPr="008B11EC" w:rsidRDefault="007B641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645EF4EF" w14:textId="77777777" w:rsidR="007B6417" w:rsidRPr="008B11EC" w:rsidRDefault="007B641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 xml:space="preserve">1) Recognize the structure of plants (roots, stems, leaves, flowers, fruits) and describe the function of the parts (taking in water and air, producing food, making new plants). </w:t>
            </w:r>
          </w:p>
          <w:p w14:paraId="3E9C9B13" w14:textId="77777777" w:rsidR="007B491C" w:rsidRPr="008B11EC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18F5FEE6" w14:textId="77777777" w:rsidR="007B491C" w:rsidRPr="008B11EC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30406C9C" w14:textId="77777777" w:rsidR="007B491C" w:rsidRPr="008B11EC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2937936" w14:textId="77777777" w:rsidR="007B491C" w:rsidRPr="008B11EC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6417" w:rsidRPr="008B11EC" w14:paraId="65BFB108" w14:textId="77777777" w:rsidTr="007B491C">
        <w:trPr>
          <w:cantSplit/>
          <w:jc w:val="center"/>
        </w:trPr>
        <w:tc>
          <w:tcPr>
            <w:tcW w:w="2103" w:type="pct"/>
            <w:vAlign w:val="center"/>
          </w:tcPr>
          <w:p w14:paraId="166500F2" w14:textId="77777777" w:rsidR="007B6417" w:rsidRPr="008B11EC" w:rsidRDefault="007B641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3BE20DF2" w14:textId="77777777" w:rsidR="007B6417" w:rsidRPr="008B11EC" w:rsidRDefault="007B641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>2) Illustrate and summarize the life cycle of plants</w:t>
            </w:r>
            <w:r w:rsidRPr="008B11EC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. </w:t>
            </w:r>
          </w:p>
          <w:p w14:paraId="503B94F0" w14:textId="77777777" w:rsidR="007B6417" w:rsidRPr="008B11EC" w:rsidRDefault="007B641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18CDA271" w14:textId="77777777" w:rsidR="007B6417" w:rsidRPr="008B11EC" w:rsidRDefault="007B641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23DD8811" w14:textId="77777777" w:rsidR="007B6417" w:rsidRPr="008B11EC" w:rsidRDefault="007B641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04B9C4CD" w14:textId="77777777" w:rsidR="007B6417" w:rsidRPr="008B11EC" w:rsidRDefault="007B641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6417" w:rsidRPr="008B11EC" w14:paraId="0AB37321" w14:textId="77777777" w:rsidTr="007B491C">
        <w:trPr>
          <w:cantSplit/>
          <w:jc w:val="center"/>
        </w:trPr>
        <w:tc>
          <w:tcPr>
            <w:tcW w:w="2103" w:type="pct"/>
            <w:vAlign w:val="center"/>
          </w:tcPr>
          <w:p w14:paraId="03037D97" w14:textId="77777777" w:rsidR="007B6417" w:rsidRPr="008B11EC" w:rsidRDefault="007B641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37F5BD68" w14:textId="77777777" w:rsidR="007B6417" w:rsidRPr="008B11EC" w:rsidRDefault="007B641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 xml:space="preserve">3) Analyze and interpret data from observations to describe how changes in the environment cause plants to respond in different ways. </w:t>
            </w:r>
          </w:p>
          <w:p w14:paraId="2E7713A4" w14:textId="77777777" w:rsidR="007B6417" w:rsidRPr="008B11EC" w:rsidRDefault="007B641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29393A58" w14:textId="77777777" w:rsidR="007B6417" w:rsidRPr="008B11EC" w:rsidRDefault="007B641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13800B8D" w14:textId="77777777" w:rsidR="007B6417" w:rsidRPr="008B11EC" w:rsidRDefault="007B641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247E1F0" w14:textId="77777777" w:rsidR="007B6417" w:rsidRPr="008B11EC" w:rsidRDefault="007B641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8B11EC" w14:paraId="317E109A" w14:textId="77777777" w:rsidTr="007B491C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  <w:vAlign w:val="center"/>
          </w:tcPr>
          <w:p w14:paraId="66BF34CB" w14:textId="6970176C" w:rsidR="007B491C" w:rsidRPr="008B11EC" w:rsidRDefault="007B6417" w:rsidP="007B491C">
            <w:pPr>
              <w:keepNext/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bCs/>
                <w:sz w:val="20"/>
                <w:szCs w:val="20"/>
              </w:rPr>
              <w:lastRenderedPageBreak/>
              <w:t>1.LS2: Ecosystems: Interactions, Energy, and Dynamics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50592B75" w14:textId="77777777" w:rsidR="007B491C" w:rsidRPr="008B11EC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07E50DEF" w14:textId="77777777" w:rsidR="007B491C" w:rsidRPr="008B11EC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795448E9" w14:textId="77777777" w:rsidR="007B491C" w:rsidRPr="008B11EC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B491C" w:rsidRPr="008B11EC" w14:paraId="2DD72CAB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249719EE" w14:textId="77777777" w:rsidR="007B6417" w:rsidRPr="008B11EC" w:rsidRDefault="007B641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4C4FA475" w14:textId="57100B32" w:rsidR="007B491C" w:rsidRPr="008B11EC" w:rsidRDefault="007B641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 xml:space="preserve">1) Conduct an experiment to show how plants depend on air, water, minerals from soil, and light to grow and thrive. </w:t>
            </w:r>
          </w:p>
          <w:p w14:paraId="0C8D25A6" w14:textId="77777777" w:rsidR="007B491C" w:rsidRPr="008B11EC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1DEA13FE" w14:textId="77777777" w:rsidR="007B491C" w:rsidRPr="008B11EC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380DC413" w14:textId="77777777" w:rsidR="007B491C" w:rsidRPr="008B11EC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0327EDB7" w14:textId="77777777" w:rsidR="007B491C" w:rsidRPr="008B11EC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4F48E2" w:rsidRPr="008B11EC" w14:paraId="7B42E963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2736426B" w14:textId="77777777" w:rsidR="007B6417" w:rsidRPr="008B11EC" w:rsidRDefault="007B641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32D975E3" w14:textId="5E9D5A04" w:rsidR="007B491C" w:rsidRPr="008B11EC" w:rsidRDefault="007B641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 xml:space="preserve">2) Obtain and communicate information to classify plants by where they grow (water, land) and the plant’s physical characteristics. </w:t>
            </w:r>
          </w:p>
          <w:p w14:paraId="345ED76E" w14:textId="77777777" w:rsidR="007B491C" w:rsidRPr="008B11EC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357B65A3" w14:textId="77777777" w:rsidR="007B491C" w:rsidRPr="008B11EC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59F6ED6A" w14:textId="77777777" w:rsidR="007B491C" w:rsidRPr="008B11EC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70FED51F" w14:textId="77777777" w:rsidR="007B491C" w:rsidRPr="008B11EC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7B6417" w:rsidRPr="008B11EC" w14:paraId="5264B551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20888189" w14:textId="77777777" w:rsidR="007B6417" w:rsidRPr="008B11EC" w:rsidRDefault="007B641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2FDE3A57" w14:textId="77777777" w:rsidR="007B6417" w:rsidRPr="008B11EC" w:rsidRDefault="007B641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 xml:space="preserve">3) Recognize how plants depend on their surroundings and other living things to meet their needs in the places they live. </w:t>
            </w:r>
          </w:p>
          <w:p w14:paraId="0BB30097" w14:textId="77777777" w:rsidR="007B6417" w:rsidRPr="008B11EC" w:rsidRDefault="007B641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6D2A5EBE" w14:textId="77777777" w:rsidR="007B6417" w:rsidRPr="008B11EC" w:rsidRDefault="007B6417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0D81A094" w14:textId="77777777" w:rsidR="007B6417" w:rsidRPr="008B11EC" w:rsidRDefault="007B6417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40FA037D" w14:textId="77777777" w:rsidR="007B6417" w:rsidRPr="008B11EC" w:rsidRDefault="007B6417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1961E46D" w14:textId="5E86FB21" w:rsidR="006E0328" w:rsidRPr="008B11EC" w:rsidRDefault="006E0328">
      <w:pPr>
        <w:rPr>
          <w:rFonts w:ascii="Open Sans" w:hAnsi="Open Sans" w:cs="Open Sans"/>
          <w:sz w:val="20"/>
          <w:szCs w:val="20"/>
        </w:rPr>
      </w:pP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057"/>
        <w:gridCol w:w="1327"/>
        <w:gridCol w:w="1315"/>
        <w:gridCol w:w="5691"/>
      </w:tblGrid>
      <w:tr w:rsidR="004178D1" w:rsidRPr="008B11EC" w14:paraId="4B69BCD6" w14:textId="77777777" w:rsidTr="009D39A5">
        <w:trPr>
          <w:cantSplit/>
        </w:trPr>
        <w:tc>
          <w:tcPr>
            <w:tcW w:w="6057" w:type="dxa"/>
            <w:shd w:val="clear" w:color="auto" w:fill="F2F2F2" w:themeFill="background1" w:themeFillShade="F2"/>
            <w:vAlign w:val="center"/>
          </w:tcPr>
          <w:p w14:paraId="366E6368" w14:textId="7B70DFB6" w:rsidR="00736B9B" w:rsidRPr="008B11EC" w:rsidRDefault="007B6417" w:rsidP="00140572">
            <w:pPr>
              <w:keepNext/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bCs/>
                <w:sz w:val="20"/>
                <w:szCs w:val="20"/>
              </w:rPr>
              <w:t>1.ESS1: Earth’s Place in the Universe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14:paraId="43E86F89" w14:textId="1A608F68" w:rsidR="00736B9B" w:rsidRPr="008B11EC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15" w:type="dxa"/>
            <w:shd w:val="clear" w:color="auto" w:fill="F2F2F2" w:themeFill="background1" w:themeFillShade="F2"/>
          </w:tcPr>
          <w:p w14:paraId="470BC40B" w14:textId="056A4986" w:rsidR="00736B9B" w:rsidRPr="008B11EC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91" w:type="dxa"/>
            <w:shd w:val="clear" w:color="auto" w:fill="F2F2F2" w:themeFill="background1" w:themeFillShade="F2"/>
          </w:tcPr>
          <w:p w14:paraId="296CBBB4" w14:textId="4AB0CEFD" w:rsidR="00736B9B" w:rsidRPr="008B11EC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Evidence</w:t>
            </w:r>
            <w:r w:rsidR="004178D1" w:rsidRPr="008B11EC">
              <w:rPr>
                <w:rFonts w:ascii="Open Sans" w:hAnsi="Open Sans" w:cs="Open Sans"/>
                <w:b/>
                <w:sz w:val="20"/>
                <w:szCs w:val="20"/>
              </w:rPr>
              <w:t xml:space="preserve"> (e.g., page numbers and/or examples of inclusion)</w:t>
            </w:r>
          </w:p>
        </w:tc>
      </w:tr>
      <w:tr w:rsidR="004178D1" w:rsidRPr="008B11EC" w14:paraId="19E87628" w14:textId="77777777" w:rsidTr="009D39A5">
        <w:trPr>
          <w:cantSplit/>
        </w:trPr>
        <w:tc>
          <w:tcPr>
            <w:tcW w:w="6057" w:type="dxa"/>
            <w:shd w:val="clear" w:color="auto" w:fill="auto"/>
            <w:vAlign w:val="center"/>
          </w:tcPr>
          <w:p w14:paraId="55934390" w14:textId="77777777" w:rsidR="007B6417" w:rsidRPr="008B11EC" w:rsidRDefault="007B6417" w:rsidP="00140572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  <w:p w14:paraId="564545A7" w14:textId="15047918" w:rsidR="0011569B" w:rsidRPr="008B11EC" w:rsidRDefault="007B6417" w:rsidP="00140572">
            <w:p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>1) Use observations or models of the sun, moon, and stars to describe patterns that can be predicted.</w:t>
            </w:r>
          </w:p>
          <w:p w14:paraId="13BD27F5" w14:textId="47E46275" w:rsidR="00736B9B" w:rsidRPr="008B11EC" w:rsidRDefault="00736B9B" w:rsidP="00140572">
            <w:p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 w14:paraId="5AB2A9DC" w14:textId="77777777" w:rsidR="00736B9B" w:rsidRPr="008B11EC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</w:tcPr>
          <w:p w14:paraId="132B3E2F" w14:textId="77777777" w:rsidR="00736B9B" w:rsidRPr="008B11EC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91" w:type="dxa"/>
            <w:shd w:val="clear" w:color="auto" w:fill="auto"/>
          </w:tcPr>
          <w:p w14:paraId="7CFD3BB4" w14:textId="77777777" w:rsidR="00736B9B" w:rsidRPr="008B11EC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4F48E2" w:rsidRPr="008B11EC" w14:paraId="3E17783D" w14:textId="77777777" w:rsidTr="009D39A5">
        <w:trPr>
          <w:cantSplit/>
        </w:trPr>
        <w:tc>
          <w:tcPr>
            <w:tcW w:w="6057" w:type="dxa"/>
            <w:shd w:val="clear" w:color="auto" w:fill="auto"/>
            <w:vAlign w:val="center"/>
          </w:tcPr>
          <w:p w14:paraId="0D93CBAC" w14:textId="77777777" w:rsidR="007B6417" w:rsidRPr="008B11EC" w:rsidRDefault="007B6417" w:rsidP="00140572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  <w:p w14:paraId="6C723357" w14:textId="6F5995C2" w:rsidR="0011569B" w:rsidRPr="008B11EC" w:rsidRDefault="007B6417" w:rsidP="00140572">
            <w:p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>2) Observe natural objects in the sky that can be seen from Earth with the naked eye and recognize that a telescope, used as a tool, can provide greater detail of objects in the sky.</w:t>
            </w:r>
          </w:p>
          <w:p w14:paraId="38423874" w14:textId="61652E17" w:rsidR="00222E1D" w:rsidRPr="008B11EC" w:rsidRDefault="00222E1D" w:rsidP="00140572">
            <w:p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 w14:paraId="5F7C7C9A" w14:textId="77777777" w:rsidR="00222E1D" w:rsidRPr="008B11EC" w:rsidRDefault="00222E1D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</w:tcPr>
          <w:p w14:paraId="45C4FE34" w14:textId="77777777" w:rsidR="00222E1D" w:rsidRPr="008B11EC" w:rsidRDefault="00222E1D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91" w:type="dxa"/>
            <w:shd w:val="clear" w:color="auto" w:fill="auto"/>
          </w:tcPr>
          <w:p w14:paraId="3158FE10" w14:textId="77777777" w:rsidR="00222E1D" w:rsidRPr="008B11EC" w:rsidRDefault="00222E1D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7B6417" w:rsidRPr="008B11EC" w14:paraId="235C06BC" w14:textId="77777777" w:rsidTr="009D39A5">
        <w:trPr>
          <w:cantSplit/>
        </w:trPr>
        <w:tc>
          <w:tcPr>
            <w:tcW w:w="6057" w:type="dxa"/>
            <w:shd w:val="clear" w:color="auto" w:fill="auto"/>
            <w:vAlign w:val="center"/>
          </w:tcPr>
          <w:p w14:paraId="79F94F96" w14:textId="77777777" w:rsidR="007B6417" w:rsidRPr="008B11EC" w:rsidRDefault="007B6417" w:rsidP="00140572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  <w:p w14:paraId="6C6F1FFB" w14:textId="77777777" w:rsidR="007B6417" w:rsidRPr="008B11EC" w:rsidRDefault="007B6417" w:rsidP="00140572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>3) Analyze data to predict patterns between sunrise and sunset, and the change of seasons.</w:t>
            </w:r>
          </w:p>
          <w:p w14:paraId="6A6FFB36" w14:textId="3C2D442A" w:rsidR="007B6417" w:rsidRPr="008B11EC" w:rsidRDefault="007B6417" w:rsidP="00140572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 w14:paraId="65052C98" w14:textId="77777777" w:rsidR="007B6417" w:rsidRPr="008B11EC" w:rsidRDefault="007B6417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</w:tcPr>
          <w:p w14:paraId="128CA53A" w14:textId="77777777" w:rsidR="007B6417" w:rsidRPr="008B11EC" w:rsidRDefault="007B6417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91" w:type="dxa"/>
            <w:shd w:val="clear" w:color="auto" w:fill="auto"/>
          </w:tcPr>
          <w:p w14:paraId="38AB6C06" w14:textId="77777777" w:rsidR="007B6417" w:rsidRPr="008B11EC" w:rsidRDefault="007B6417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4178D1" w:rsidRPr="008B11EC" w14:paraId="75A338F1" w14:textId="77777777" w:rsidTr="009D39A5">
        <w:trPr>
          <w:cantSplit/>
        </w:trPr>
        <w:tc>
          <w:tcPr>
            <w:tcW w:w="6057" w:type="dxa"/>
            <w:shd w:val="clear" w:color="auto" w:fill="F2F2F2" w:themeFill="background1" w:themeFillShade="F2"/>
            <w:vAlign w:val="center"/>
          </w:tcPr>
          <w:p w14:paraId="65F1B7CA" w14:textId="2FCB5F8C" w:rsidR="00736B9B" w:rsidRPr="008B11EC" w:rsidRDefault="007B6417" w:rsidP="00140572">
            <w:pPr>
              <w:keepNext/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bCs/>
                <w:sz w:val="20"/>
                <w:szCs w:val="20"/>
              </w:rPr>
              <w:lastRenderedPageBreak/>
              <w:t>1.ETS1: Engineering Design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14:paraId="05249B0D" w14:textId="3F3B6941" w:rsidR="00736B9B" w:rsidRPr="008B11EC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15" w:type="dxa"/>
            <w:shd w:val="clear" w:color="auto" w:fill="F2F2F2" w:themeFill="background1" w:themeFillShade="F2"/>
          </w:tcPr>
          <w:p w14:paraId="685CECF4" w14:textId="6541AD04" w:rsidR="00736B9B" w:rsidRPr="008B11EC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91" w:type="dxa"/>
            <w:shd w:val="clear" w:color="auto" w:fill="F2F2F2" w:themeFill="background1" w:themeFillShade="F2"/>
          </w:tcPr>
          <w:p w14:paraId="4FFB456D" w14:textId="63FB71DA" w:rsidR="00736B9B" w:rsidRPr="008B11EC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Evidence</w:t>
            </w:r>
            <w:r w:rsidR="004178D1" w:rsidRPr="008B11EC">
              <w:rPr>
                <w:rFonts w:ascii="Open Sans" w:hAnsi="Open Sans" w:cs="Open Sans"/>
                <w:b/>
                <w:sz w:val="20"/>
                <w:szCs w:val="20"/>
              </w:rPr>
              <w:t xml:space="preserve"> (e.g., page numbers and/or examples of inclusion)</w:t>
            </w:r>
          </w:p>
        </w:tc>
      </w:tr>
      <w:tr w:rsidR="004178D1" w:rsidRPr="008B11EC" w14:paraId="55280FD6" w14:textId="77777777" w:rsidTr="009D39A5">
        <w:trPr>
          <w:cantSplit/>
        </w:trPr>
        <w:tc>
          <w:tcPr>
            <w:tcW w:w="6057" w:type="dxa"/>
            <w:shd w:val="clear" w:color="auto" w:fill="auto"/>
            <w:vAlign w:val="center"/>
          </w:tcPr>
          <w:p w14:paraId="1C29D8A9" w14:textId="77777777" w:rsidR="007B6417" w:rsidRPr="008B11EC" w:rsidRDefault="007B641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0C69931B" w14:textId="77777777" w:rsidR="007B6417" w:rsidRPr="008B11EC" w:rsidRDefault="007B641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 xml:space="preserve">1) Solve scientific problems by asking testable questions, making short-term and long-term observations, and gathering information. </w:t>
            </w:r>
          </w:p>
          <w:p w14:paraId="47A5DBF8" w14:textId="77777777" w:rsidR="00736B9B" w:rsidRPr="008B11EC" w:rsidRDefault="00736B9B" w:rsidP="00140572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 w14:paraId="40F49209" w14:textId="77777777" w:rsidR="00736B9B" w:rsidRPr="008B11EC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</w:tcPr>
          <w:p w14:paraId="01932E0D" w14:textId="77777777" w:rsidR="00736B9B" w:rsidRPr="008B11EC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91" w:type="dxa"/>
            <w:shd w:val="clear" w:color="auto" w:fill="auto"/>
          </w:tcPr>
          <w:p w14:paraId="065A66D8" w14:textId="77777777" w:rsidR="00736B9B" w:rsidRPr="008B11EC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4178D1" w:rsidRPr="008B11EC" w14:paraId="289DC545" w14:textId="77777777" w:rsidTr="009D39A5">
        <w:trPr>
          <w:cantSplit/>
        </w:trPr>
        <w:tc>
          <w:tcPr>
            <w:tcW w:w="6057" w:type="dxa"/>
            <w:shd w:val="clear" w:color="auto" w:fill="F2F2F2" w:themeFill="background1" w:themeFillShade="F2"/>
            <w:vAlign w:val="center"/>
          </w:tcPr>
          <w:p w14:paraId="579FFDE7" w14:textId="493D1FC4" w:rsidR="00736B9B" w:rsidRPr="008B11EC" w:rsidRDefault="007B6417" w:rsidP="00140572">
            <w:pPr>
              <w:keepNext/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bCs/>
                <w:sz w:val="20"/>
                <w:szCs w:val="20"/>
              </w:rPr>
              <w:t>1.ETS2: Links Among Engineering, Technology, Science, and Society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14:paraId="2FDC62EE" w14:textId="07AA3876" w:rsidR="00736B9B" w:rsidRPr="008B11EC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15" w:type="dxa"/>
            <w:shd w:val="clear" w:color="auto" w:fill="F2F2F2" w:themeFill="background1" w:themeFillShade="F2"/>
          </w:tcPr>
          <w:p w14:paraId="34CC2066" w14:textId="2844CC8D" w:rsidR="00736B9B" w:rsidRPr="008B11EC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91" w:type="dxa"/>
            <w:shd w:val="clear" w:color="auto" w:fill="F2F2F2" w:themeFill="background1" w:themeFillShade="F2"/>
          </w:tcPr>
          <w:p w14:paraId="1603BE07" w14:textId="310E13D6" w:rsidR="00736B9B" w:rsidRPr="008B11EC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Evidence</w:t>
            </w:r>
            <w:r w:rsidR="004178D1" w:rsidRPr="008B11EC">
              <w:rPr>
                <w:rFonts w:ascii="Open Sans" w:hAnsi="Open Sans" w:cs="Open Sans"/>
                <w:b/>
                <w:sz w:val="20"/>
                <w:szCs w:val="20"/>
              </w:rPr>
              <w:t xml:space="preserve"> (e.g., page numbers and/or examples of inclusion)</w:t>
            </w:r>
          </w:p>
        </w:tc>
      </w:tr>
      <w:tr w:rsidR="004178D1" w:rsidRPr="008B11EC" w14:paraId="4094561F" w14:textId="77777777" w:rsidTr="009D39A5">
        <w:trPr>
          <w:cantSplit/>
        </w:trPr>
        <w:tc>
          <w:tcPr>
            <w:tcW w:w="6057" w:type="dxa"/>
            <w:shd w:val="clear" w:color="auto" w:fill="auto"/>
            <w:vAlign w:val="center"/>
          </w:tcPr>
          <w:p w14:paraId="0A9EBE45" w14:textId="77777777" w:rsidR="007B6417" w:rsidRPr="008B11EC" w:rsidRDefault="007B641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06F6259A" w14:textId="77777777" w:rsidR="007B6417" w:rsidRPr="008B11EC" w:rsidRDefault="007B641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 xml:space="preserve">1) Use appropriate tools (magnifying glass, basic balance scale) to make observations and answer testable scientific questions. </w:t>
            </w:r>
          </w:p>
          <w:p w14:paraId="70C0AFBE" w14:textId="31D27548" w:rsidR="00736B9B" w:rsidRPr="008B11EC" w:rsidRDefault="00736B9B" w:rsidP="00140572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 w14:paraId="2B22F812" w14:textId="77777777" w:rsidR="00736B9B" w:rsidRPr="008B11EC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</w:tcPr>
          <w:p w14:paraId="7793A1AD" w14:textId="77777777" w:rsidR="00736B9B" w:rsidRPr="008B11EC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91" w:type="dxa"/>
            <w:shd w:val="clear" w:color="auto" w:fill="auto"/>
          </w:tcPr>
          <w:p w14:paraId="75AE7390" w14:textId="77777777" w:rsidR="00736B9B" w:rsidRPr="008B11EC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60D08C45" w14:textId="77777777" w:rsidR="009D39A5" w:rsidRPr="008B11EC" w:rsidRDefault="009D39A5">
      <w:pPr>
        <w:rPr>
          <w:rFonts w:ascii="Open Sans" w:hAnsi="Open Sans" w:cs="Open Sans"/>
        </w:rPr>
      </w:pPr>
      <w:r w:rsidRPr="008B11EC">
        <w:rPr>
          <w:rFonts w:ascii="Open Sans" w:hAnsi="Open Sans" w:cs="Open Sans"/>
        </w:rPr>
        <w:br w:type="page"/>
      </w:r>
    </w:p>
    <w:tbl>
      <w:tblPr>
        <w:tblStyle w:val="TableGrid"/>
        <w:tblpPr w:leftFromText="180" w:rightFromText="180" w:vertAnchor="text" w:horzAnchor="margin" w:tblpY="-281"/>
        <w:tblW w:w="0" w:type="auto"/>
        <w:tblLook w:val="04A0" w:firstRow="1" w:lastRow="0" w:firstColumn="1" w:lastColumn="0" w:noHBand="0" w:noVBand="1"/>
      </w:tblPr>
      <w:tblGrid>
        <w:gridCol w:w="6025"/>
        <w:gridCol w:w="1350"/>
        <w:gridCol w:w="1350"/>
        <w:gridCol w:w="5665"/>
      </w:tblGrid>
      <w:tr w:rsidR="000779AE" w:rsidRPr="008B11EC" w14:paraId="06FF809E" w14:textId="77777777" w:rsidTr="000779AE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66FBF647" w14:textId="77777777" w:rsidR="000779AE" w:rsidRPr="008B11EC" w:rsidRDefault="000779AE" w:rsidP="000779AE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</w:rPr>
              <w:lastRenderedPageBreak/>
              <w:tab/>
            </w: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SECTION I. Alignment to Tennessee State Science Standards</w:t>
            </w:r>
          </w:p>
          <w:p w14:paraId="6B23F8C7" w14:textId="77777777" w:rsidR="000779AE" w:rsidRPr="008B11EC" w:rsidRDefault="000779AE" w:rsidP="000779AE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5E0BD537" w14:textId="77777777" w:rsidR="000779AE" w:rsidRPr="008B11EC" w:rsidRDefault="000779AE" w:rsidP="000779AE">
            <w:pPr>
              <w:keepNext/>
              <w:tabs>
                <w:tab w:val="left" w:pos="4470"/>
              </w:tabs>
              <w:rPr>
                <w:rFonts w:ascii="Open Sans" w:hAnsi="Open Sans" w:cs="Open Sans"/>
              </w:rPr>
            </w:pPr>
            <w:r w:rsidRPr="008B11EC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B. Focus: </w:t>
            </w:r>
            <w:r w:rsidRPr="008B11EC">
              <w:rPr>
                <w:rFonts w:ascii="Open Sans" w:hAnsi="Open Sans" w:cs="Open Sans"/>
                <w:sz w:val="20"/>
                <w:szCs w:val="20"/>
              </w:rPr>
              <w:t>Instruction centers on the DCIs, SEPs, and CCCs at the level articulated within the standards.</w:t>
            </w:r>
          </w:p>
        </w:tc>
      </w:tr>
      <w:tr w:rsidR="007A5307" w:rsidRPr="008B11EC" w14:paraId="4EE035B0" w14:textId="77777777" w:rsidTr="009D39A5">
        <w:tc>
          <w:tcPr>
            <w:tcW w:w="6025" w:type="dxa"/>
            <w:shd w:val="clear" w:color="auto" w:fill="F2F2F2" w:themeFill="background1" w:themeFillShade="F2"/>
          </w:tcPr>
          <w:p w14:paraId="12F5D484" w14:textId="77777777" w:rsidR="000779AE" w:rsidRPr="008B11EC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</w:tcPr>
          <w:p w14:paraId="7BE67862" w14:textId="32470445" w:rsidR="000779AE" w:rsidRPr="008B11EC" w:rsidRDefault="007A5307" w:rsidP="007A5307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53A53CCA" w14:textId="697B9279" w:rsidR="000779AE" w:rsidRPr="008B11EC" w:rsidRDefault="007A5307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No*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0519EE86" w14:textId="31C16CD5" w:rsidR="000779AE" w:rsidRPr="008B11EC" w:rsidRDefault="007A5307" w:rsidP="007A5307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* Evidence of extraneous or scientifically inaccurate materials</w:t>
            </w:r>
          </w:p>
        </w:tc>
      </w:tr>
      <w:tr w:rsidR="007A5307" w:rsidRPr="008B11EC" w14:paraId="02A7579D" w14:textId="77777777" w:rsidTr="009D39A5">
        <w:trPr>
          <w:trHeight w:val="864"/>
        </w:trPr>
        <w:tc>
          <w:tcPr>
            <w:tcW w:w="6025" w:type="dxa"/>
            <w:vAlign w:val="center"/>
          </w:tcPr>
          <w:p w14:paraId="0A7884D2" w14:textId="77777777" w:rsidR="000779AE" w:rsidRPr="008B11EC" w:rsidRDefault="000779AE" w:rsidP="000779AE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>Materials focus on the grade level standards (i.e., do not include information outside of the scope of the grade level standards or disconnected facts and details).</w:t>
            </w:r>
          </w:p>
        </w:tc>
        <w:tc>
          <w:tcPr>
            <w:tcW w:w="1350" w:type="dxa"/>
          </w:tcPr>
          <w:p w14:paraId="4C8C24A2" w14:textId="77777777" w:rsidR="000779AE" w:rsidRPr="008B11EC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14:paraId="37664B78" w14:textId="77777777" w:rsidR="000779AE" w:rsidRPr="008B11EC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65" w:type="dxa"/>
          </w:tcPr>
          <w:p w14:paraId="6A6A14A8" w14:textId="77777777" w:rsidR="000779AE" w:rsidRPr="008B11EC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7A5307" w:rsidRPr="008B11EC" w14:paraId="022373FD" w14:textId="77777777" w:rsidTr="009D39A5">
        <w:trPr>
          <w:trHeight w:val="864"/>
        </w:trPr>
        <w:tc>
          <w:tcPr>
            <w:tcW w:w="6025" w:type="dxa"/>
            <w:vAlign w:val="center"/>
          </w:tcPr>
          <w:p w14:paraId="68D8C8B2" w14:textId="77777777" w:rsidR="000779AE" w:rsidRPr="008B11EC" w:rsidRDefault="000779AE" w:rsidP="000779AE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>Materials are scientifically accurate and grade level appropriate.</w:t>
            </w:r>
          </w:p>
        </w:tc>
        <w:tc>
          <w:tcPr>
            <w:tcW w:w="1350" w:type="dxa"/>
          </w:tcPr>
          <w:p w14:paraId="5F984A61" w14:textId="77777777" w:rsidR="000779AE" w:rsidRPr="008B11EC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14:paraId="706A436D" w14:textId="77777777" w:rsidR="000779AE" w:rsidRPr="008B11EC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65" w:type="dxa"/>
          </w:tcPr>
          <w:p w14:paraId="37A9A4C9" w14:textId="77777777" w:rsidR="000779AE" w:rsidRPr="008B11EC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9D39A5" w:rsidRPr="008B11EC" w14:paraId="1F26500B" w14:textId="77777777" w:rsidTr="009D39A5">
        <w:trPr>
          <w:trHeight w:val="864"/>
        </w:trPr>
        <w:tc>
          <w:tcPr>
            <w:tcW w:w="14390" w:type="dxa"/>
            <w:gridSpan w:val="4"/>
            <w:shd w:val="clear" w:color="auto" w:fill="D9D9D9" w:themeFill="background1" w:themeFillShade="D9"/>
            <w:vAlign w:val="center"/>
          </w:tcPr>
          <w:p w14:paraId="06C06D1B" w14:textId="59A52C65" w:rsidR="009D39A5" w:rsidRPr="008B11EC" w:rsidRDefault="009D39A5" w:rsidP="00E9799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i/>
                <w:sz w:val="20"/>
                <w:szCs w:val="20"/>
              </w:rPr>
              <w:t>Part C. Rigor</w:t>
            </w:r>
            <w:r w:rsidRPr="008B11EC">
              <w:rPr>
                <w:rFonts w:ascii="Open Sans" w:hAnsi="Open Sans" w:cs="Open Sans"/>
                <w:sz w:val="20"/>
                <w:szCs w:val="20"/>
              </w:rPr>
              <w:t xml:space="preserve">: Supports the intertwined three-dimensional nature of the Tennessee State Standards (DCIs, SEPs, CCCs) through the integration of conceptual understandings linked to explanations and empirical investigations within each grade level disciplinary </w:t>
            </w:r>
            <w:r w:rsidR="00E9799C" w:rsidRPr="008B11EC">
              <w:rPr>
                <w:rFonts w:ascii="Open Sans" w:hAnsi="Open Sans" w:cs="Open Sans"/>
                <w:sz w:val="20"/>
                <w:szCs w:val="20"/>
              </w:rPr>
              <w:t>core</w:t>
            </w:r>
            <w:r w:rsidRPr="008B11EC">
              <w:rPr>
                <w:rFonts w:ascii="Open Sans" w:hAnsi="Open Sans" w:cs="Open Sans"/>
                <w:sz w:val="20"/>
                <w:szCs w:val="20"/>
              </w:rPr>
              <w:t xml:space="preserve"> idea (DCI).</w:t>
            </w:r>
          </w:p>
        </w:tc>
      </w:tr>
      <w:tr w:rsidR="007A5307" w:rsidRPr="008B11EC" w14:paraId="220C55B9" w14:textId="77777777" w:rsidTr="009D39A5">
        <w:trPr>
          <w:trHeight w:val="527"/>
        </w:trPr>
        <w:tc>
          <w:tcPr>
            <w:tcW w:w="6025" w:type="dxa"/>
            <w:shd w:val="clear" w:color="auto" w:fill="F2F2F2" w:themeFill="background1" w:themeFillShade="F2"/>
          </w:tcPr>
          <w:p w14:paraId="36F10771" w14:textId="77777777" w:rsidR="009D39A5" w:rsidRPr="008B11EC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</w:tcPr>
          <w:p w14:paraId="57B75D1B" w14:textId="086D6C0B" w:rsidR="009D39A5" w:rsidRPr="008B11EC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307BB398" w14:textId="68D6AA13" w:rsidR="009D39A5" w:rsidRPr="008B11EC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5460D65B" w14:textId="0F21D2D0" w:rsidR="009D39A5" w:rsidRPr="008B11EC" w:rsidRDefault="009D39A5" w:rsidP="00ED6CDA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 xml:space="preserve">Evidence (include evidence </w:t>
            </w:r>
            <w:r w:rsidR="00B7418A" w:rsidRPr="008B11EC">
              <w:rPr>
                <w:rFonts w:ascii="Open Sans" w:hAnsi="Open Sans" w:cs="Open Sans"/>
                <w:b/>
                <w:sz w:val="20"/>
                <w:szCs w:val="20"/>
              </w:rPr>
              <w:t xml:space="preserve">of </w:t>
            </w:r>
            <w:r w:rsidR="00ED6CDA" w:rsidRPr="008B11EC">
              <w:rPr>
                <w:rFonts w:ascii="Open Sans" w:hAnsi="Open Sans" w:cs="Open Sans"/>
                <w:b/>
                <w:sz w:val="20"/>
                <w:szCs w:val="20"/>
              </w:rPr>
              <w:t>three-dimensional integration within each of the disciplinary core ideas below</w:t>
            </w: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)</w:t>
            </w:r>
          </w:p>
        </w:tc>
      </w:tr>
      <w:tr w:rsidR="007A5307" w:rsidRPr="008B11EC" w14:paraId="6808559E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68A25C56" w14:textId="41EB0FB2" w:rsidR="009D39A5" w:rsidRPr="008B11EC" w:rsidRDefault="009D39A5" w:rsidP="009D39A5">
            <w:pPr>
              <w:keepNext/>
              <w:rPr>
                <w:rFonts w:ascii="Open Sans" w:hAnsi="Open Sans" w:cs="Open Sans"/>
                <w:i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>Physical Sciences (PS)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7BD4268" w14:textId="77777777" w:rsidR="009D39A5" w:rsidRPr="008B11EC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2A97096" w14:textId="77777777" w:rsidR="009D39A5" w:rsidRPr="008B11EC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69511E67" w14:textId="77777777" w:rsidR="009D39A5" w:rsidRPr="008B11EC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7A5307" w:rsidRPr="008B11EC" w14:paraId="391B8B50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5D05FD34" w14:textId="309B3602" w:rsidR="009D39A5" w:rsidRPr="008B11EC" w:rsidRDefault="009D39A5" w:rsidP="009D39A5">
            <w:pPr>
              <w:keepNext/>
              <w:rPr>
                <w:rFonts w:ascii="Open Sans" w:hAnsi="Open Sans" w:cs="Open Sans"/>
                <w:i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>Life Sciences (LS)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49CF94C6" w14:textId="77777777" w:rsidR="009D39A5" w:rsidRPr="008B11EC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B8B4473" w14:textId="77777777" w:rsidR="009D39A5" w:rsidRPr="008B11EC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68CDC56B" w14:textId="77777777" w:rsidR="009D39A5" w:rsidRPr="008B11EC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7A5307" w:rsidRPr="008B11EC" w14:paraId="44007E4C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56481006" w14:textId="40BF5753" w:rsidR="009D39A5" w:rsidRPr="008B11EC" w:rsidRDefault="009D39A5" w:rsidP="009D39A5">
            <w:pPr>
              <w:keepNext/>
              <w:rPr>
                <w:rFonts w:ascii="Open Sans" w:hAnsi="Open Sans" w:cs="Open Sans"/>
                <w:i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>Earth and Space Sciences (ESS)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59BA5AD" w14:textId="77777777" w:rsidR="009D39A5" w:rsidRPr="008B11EC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F2F9C1D" w14:textId="77777777" w:rsidR="009D39A5" w:rsidRPr="008B11EC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4084DC34" w14:textId="77777777" w:rsidR="009D39A5" w:rsidRPr="008B11EC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7A5307" w:rsidRPr="008B11EC" w14:paraId="3453B29B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0400FB38" w14:textId="7921574E" w:rsidR="009D39A5" w:rsidRPr="008B11EC" w:rsidRDefault="009D39A5" w:rsidP="009D39A5">
            <w:pPr>
              <w:keepNext/>
              <w:rPr>
                <w:rFonts w:ascii="Open Sans" w:hAnsi="Open Sans" w:cs="Open Sans"/>
                <w:i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>Engineering, Technology, and Applications of Science (ETS)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4B25475" w14:textId="77777777" w:rsidR="009D39A5" w:rsidRPr="008B11EC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85EE06D" w14:textId="77777777" w:rsidR="009D39A5" w:rsidRPr="008B11EC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2AD479DC" w14:textId="77777777" w:rsidR="009D39A5" w:rsidRPr="008B11EC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ED6CDA" w:rsidRPr="008B11EC" w14:paraId="1159019A" w14:textId="77777777" w:rsidTr="0073770F">
        <w:trPr>
          <w:trHeight w:val="527"/>
        </w:trPr>
        <w:tc>
          <w:tcPr>
            <w:tcW w:w="14390" w:type="dxa"/>
            <w:gridSpan w:val="4"/>
            <w:shd w:val="clear" w:color="auto" w:fill="FFFFFF" w:themeFill="background1"/>
            <w:vAlign w:val="center"/>
          </w:tcPr>
          <w:p w14:paraId="4990E095" w14:textId="67CB8BD1" w:rsidR="00ED6CDA" w:rsidRPr="008B11EC" w:rsidRDefault="00ED6CDA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Additional comments on three-dimensional nature of the materials:</w:t>
            </w:r>
          </w:p>
          <w:p w14:paraId="06F83E15" w14:textId="77777777" w:rsidR="00ED6CDA" w:rsidRPr="008B11EC" w:rsidRDefault="00ED6CDA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7C725476" w14:textId="77777777" w:rsidR="00ED6CDA" w:rsidRPr="008B11EC" w:rsidRDefault="00ED6CDA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5D6F4939" w14:textId="77777777" w:rsidR="00ED6CDA" w:rsidRPr="008B11EC" w:rsidRDefault="00ED6CDA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9D39A5" w:rsidRPr="008B11EC" w14:paraId="497A6ED8" w14:textId="77777777" w:rsidTr="009D39A5">
        <w:trPr>
          <w:trHeight w:val="527"/>
        </w:trPr>
        <w:tc>
          <w:tcPr>
            <w:tcW w:w="14390" w:type="dxa"/>
            <w:gridSpan w:val="4"/>
            <w:shd w:val="clear" w:color="auto" w:fill="D9D9D9" w:themeFill="background1" w:themeFillShade="D9"/>
            <w:vAlign w:val="center"/>
          </w:tcPr>
          <w:p w14:paraId="1DF1D633" w14:textId="77777777" w:rsidR="009D39A5" w:rsidRPr="008B11EC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61B32FB4" w14:textId="7ABFF487" w:rsidR="009D39A5" w:rsidRPr="008B11EC" w:rsidRDefault="009D39A5" w:rsidP="009D39A5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i/>
                <w:sz w:val="20"/>
                <w:szCs w:val="20"/>
              </w:rPr>
              <w:t>Part D. Coherence</w:t>
            </w:r>
            <w:r w:rsidRPr="008B11EC">
              <w:rPr>
                <w:rFonts w:ascii="Open Sans" w:hAnsi="Open Sans" w:cs="Open Sans"/>
                <w:sz w:val="20"/>
                <w:szCs w:val="20"/>
              </w:rPr>
              <w:t xml:space="preserve">: Provides learning experiences that </w:t>
            </w:r>
            <w:r w:rsidR="001C4EE8" w:rsidRPr="008B11EC">
              <w:rPr>
                <w:rFonts w:ascii="Open Sans" w:hAnsi="Open Sans" w:cs="Open Sans"/>
                <w:sz w:val="20"/>
                <w:szCs w:val="20"/>
              </w:rPr>
              <w:t>support</w:t>
            </w:r>
            <w:r w:rsidRPr="008B11EC">
              <w:rPr>
                <w:rFonts w:ascii="Open Sans" w:hAnsi="Open Sans" w:cs="Open Sans"/>
                <w:sz w:val="20"/>
                <w:szCs w:val="20"/>
              </w:rPr>
              <w:t xml:space="preserve"> a progression</w:t>
            </w:r>
            <w:r w:rsidR="001C4EE8" w:rsidRPr="008B11EC">
              <w:rPr>
                <w:rFonts w:ascii="Open Sans" w:hAnsi="Open Sans" w:cs="Open Sans"/>
                <w:sz w:val="20"/>
                <w:szCs w:val="20"/>
              </w:rPr>
              <w:t xml:space="preserve"> of student competencies</w:t>
            </w:r>
            <w:r w:rsidRPr="008B11EC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1C4EE8" w:rsidRPr="008B11EC">
              <w:rPr>
                <w:rFonts w:ascii="Open Sans" w:hAnsi="Open Sans" w:cs="Open Sans"/>
                <w:sz w:val="20"/>
                <w:szCs w:val="20"/>
              </w:rPr>
              <w:t>and skills through active engagement</w:t>
            </w:r>
            <w:r w:rsidRPr="008B11EC">
              <w:rPr>
                <w:rFonts w:ascii="Open Sans" w:hAnsi="Open Sans" w:cs="Open Sans"/>
                <w:sz w:val="20"/>
                <w:szCs w:val="20"/>
              </w:rPr>
              <w:t xml:space="preserve"> in SEPs and CCCs </w:t>
            </w:r>
            <w:r w:rsidR="001C4EE8" w:rsidRPr="008B11EC">
              <w:rPr>
                <w:rFonts w:ascii="Open Sans" w:hAnsi="Open Sans" w:cs="Open Sans"/>
                <w:sz w:val="20"/>
                <w:szCs w:val="20"/>
              </w:rPr>
              <w:t>and</w:t>
            </w:r>
            <w:r w:rsidRPr="008B11EC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1C4EE8" w:rsidRPr="008B11EC">
              <w:rPr>
                <w:rFonts w:ascii="Open Sans" w:hAnsi="Open Sans" w:cs="Open Sans"/>
                <w:sz w:val="20"/>
                <w:szCs w:val="20"/>
              </w:rPr>
              <w:t>continuous</w:t>
            </w:r>
            <w:r w:rsidRPr="008B11EC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1C4EE8" w:rsidRPr="008B11EC">
              <w:rPr>
                <w:rFonts w:ascii="Open Sans" w:hAnsi="Open Sans" w:cs="Open Sans"/>
                <w:sz w:val="20"/>
                <w:szCs w:val="20"/>
              </w:rPr>
              <w:t>refinement of</w:t>
            </w:r>
            <w:r w:rsidRPr="008B11EC">
              <w:rPr>
                <w:rFonts w:ascii="Open Sans" w:hAnsi="Open Sans" w:cs="Open Sans"/>
                <w:sz w:val="20"/>
                <w:szCs w:val="20"/>
              </w:rPr>
              <w:t xml:space="preserve"> knowledge and abilities in each </w:t>
            </w:r>
            <w:r w:rsidR="001C4EE8" w:rsidRPr="008B11EC">
              <w:rPr>
                <w:rFonts w:ascii="Open Sans" w:hAnsi="Open Sans" w:cs="Open Sans"/>
                <w:sz w:val="20"/>
                <w:szCs w:val="20"/>
              </w:rPr>
              <w:t>DCI</w:t>
            </w:r>
            <w:r w:rsidRPr="008B11EC">
              <w:rPr>
                <w:rFonts w:ascii="Open Sans" w:hAnsi="Open Sans" w:cs="Open Sans"/>
                <w:sz w:val="20"/>
                <w:szCs w:val="20"/>
              </w:rPr>
              <w:t>.</w:t>
            </w:r>
          </w:p>
          <w:p w14:paraId="4FD8C13F" w14:textId="56087809" w:rsidR="009D39A5" w:rsidRPr="008B11EC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7A5307" w:rsidRPr="008B11EC" w14:paraId="35884BA9" w14:textId="77777777" w:rsidTr="009D39A5">
        <w:trPr>
          <w:trHeight w:val="527"/>
        </w:trPr>
        <w:tc>
          <w:tcPr>
            <w:tcW w:w="6025" w:type="dxa"/>
            <w:shd w:val="clear" w:color="auto" w:fill="F2F2F2" w:themeFill="background1" w:themeFillShade="F2"/>
            <w:vAlign w:val="center"/>
          </w:tcPr>
          <w:p w14:paraId="6039684F" w14:textId="77777777" w:rsidR="009D39A5" w:rsidRPr="008B11EC" w:rsidRDefault="009D39A5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14:paraId="15639816" w14:textId="3239E9AD" w:rsidR="009D39A5" w:rsidRPr="008B11EC" w:rsidRDefault="009D39A5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14:paraId="28CE415C" w14:textId="72C67127" w:rsidR="009D39A5" w:rsidRPr="008B11EC" w:rsidRDefault="009D39A5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0BAE3733" w14:textId="22F26D48" w:rsidR="009D39A5" w:rsidRPr="008B11EC" w:rsidRDefault="009D39A5" w:rsidP="00BC4E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Evidence (include evidence of</w:t>
            </w:r>
            <w:r w:rsidR="00BC4E42" w:rsidRPr="008B11EC">
              <w:rPr>
                <w:rFonts w:ascii="Open Sans" w:hAnsi="Open Sans" w:cs="Open Sans"/>
                <w:b/>
                <w:sz w:val="20"/>
                <w:szCs w:val="20"/>
              </w:rPr>
              <w:t xml:space="preserve"> knowledge and skill progression within units, grade level, and between grade levels</w:t>
            </w: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)</w:t>
            </w:r>
          </w:p>
        </w:tc>
      </w:tr>
      <w:tr w:rsidR="009D39A5" w:rsidRPr="008B11EC" w14:paraId="01E77757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7E0DEC19" w14:textId="74985AF0" w:rsidR="009D39A5" w:rsidRPr="008B11EC" w:rsidRDefault="009D39A5" w:rsidP="009D39A5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>Physical Sciences (PS</w:t>
            </w:r>
            <w:r w:rsidR="001C4EE8" w:rsidRPr="008B11EC">
              <w:rPr>
                <w:rFonts w:ascii="Open Sans" w:hAnsi="Open Sans" w:cs="Open Sans"/>
                <w:sz w:val="20"/>
                <w:szCs w:val="20"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7276434" w14:textId="77777777" w:rsidR="009D39A5" w:rsidRPr="008B11EC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D3C1919" w14:textId="77777777" w:rsidR="009D39A5" w:rsidRPr="008B11EC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459BB7D0" w14:textId="77777777" w:rsidR="009D39A5" w:rsidRPr="008B11EC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9D39A5" w:rsidRPr="008B11EC" w14:paraId="08DD7EAE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161C94DC" w14:textId="7FC98E34" w:rsidR="009D39A5" w:rsidRPr="008B11EC" w:rsidRDefault="009D39A5" w:rsidP="009D39A5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>Life Sciences (LS)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618771A5" w14:textId="77777777" w:rsidR="009D39A5" w:rsidRPr="008B11EC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41FA9D9" w14:textId="77777777" w:rsidR="009D39A5" w:rsidRPr="008B11EC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6DC3BAAD" w14:textId="77777777" w:rsidR="009D39A5" w:rsidRPr="008B11EC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9D39A5" w:rsidRPr="008B11EC" w14:paraId="46AB6175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06D08040" w14:textId="7DC92D78" w:rsidR="009D39A5" w:rsidRPr="008B11EC" w:rsidRDefault="009D39A5" w:rsidP="009D39A5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>Earth and Space Sciences (ESS)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7D4C590" w14:textId="77777777" w:rsidR="009D39A5" w:rsidRPr="008B11EC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8ABC7AC" w14:textId="77777777" w:rsidR="009D39A5" w:rsidRPr="008B11EC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4117BC9B" w14:textId="77777777" w:rsidR="009D39A5" w:rsidRPr="008B11EC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9D39A5" w:rsidRPr="008B11EC" w14:paraId="40E8065F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104B370B" w14:textId="37ADF9E4" w:rsidR="009D39A5" w:rsidRPr="008B11EC" w:rsidRDefault="009D39A5" w:rsidP="009D39A5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>Engineering, Technology, and Applications of Science (ETS)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08B64E2" w14:textId="77777777" w:rsidR="009D39A5" w:rsidRPr="008B11EC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6EA9FB4E" w14:textId="77777777" w:rsidR="009D39A5" w:rsidRPr="008B11EC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0A1ACAF0" w14:textId="77777777" w:rsidR="009D39A5" w:rsidRPr="008B11EC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AB11D0" w:rsidRPr="008B11EC" w14:paraId="21F1C82C" w14:textId="77777777" w:rsidTr="003B0E45">
        <w:trPr>
          <w:trHeight w:val="527"/>
        </w:trPr>
        <w:tc>
          <w:tcPr>
            <w:tcW w:w="14390" w:type="dxa"/>
            <w:gridSpan w:val="4"/>
            <w:shd w:val="clear" w:color="auto" w:fill="FFFFFF" w:themeFill="background1"/>
            <w:vAlign w:val="center"/>
          </w:tcPr>
          <w:p w14:paraId="1F3FB1D5" w14:textId="00BBE2CF" w:rsidR="00AB11D0" w:rsidRPr="008B11EC" w:rsidRDefault="00AB11D0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 xml:space="preserve">Additional comments on progression(s) within materials: </w:t>
            </w:r>
          </w:p>
          <w:p w14:paraId="3B48F6E8" w14:textId="77777777" w:rsidR="00AB11D0" w:rsidRPr="008B11EC" w:rsidRDefault="00AB11D0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7934FC31" w14:textId="77777777" w:rsidR="00AB11D0" w:rsidRPr="008B11EC" w:rsidRDefault="00AB11D0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7DC24C30" w14:textId="3E27FDC8" w:rsidR="00AB11D0" w:rsidRPr="008B11EC" w:rsidRDefault="00AB11D0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540B7AF4" w14:textId="77777777" w:rsidR="003D3ECC" w:rsidRPr="008B11EC" w:rsidRDefault="003D3ECC" w:rsidP="00B074F6">
      <w:pPr>
        <w:rPr>
          <w:rFonts w:ascii="Open Sans" w:hAnsi="Open Sans" w:cs="Open Sans"/>
          <w:b/>
          <w:sz w:val="20"/>
          <w:szCs w:val="20"/>
        </w:rPr>
      </w:pPr>
    </w:p>
    <w:p w14:paraId="4FA6D80D" w14:textId="77777777" w:rsidR="003D3ECC" w:rsidRPr="008B11EC" w:rsidRDefault="003D3ECC">
      <w:pPr>
        <w:rPr>
          <w:rFonts w:ascii="Open Sans" w:hAnsi="Open Sans" w:cs="Open Sans"/>
          <w:b/>
          <w:sz w:val="20"/>
          <w:szCs w:val="20"/>
        </w:rPr>
      </w:pPr>
      <w:r w:rsidRPr="008B11EC">
        <w:rPr>
          <w:rFonts w:ascii="Open Sans" w:hAnsi="Open Sans" w:cs="Open Sans"/>
          <w:b/>
          <w:sz w:val="20"/>
          <w:szCs w:val="20"/>
        </w:rPr>
        <w:br w:type="page"/>
      </w:r>
    </w:p>
    <w:p w14:paraId="6066A1F5" w14:textId="7644EE38" w:rsidR="00B074F6" w:rsidRPr="008B11EC" w:rsidRDefault="00B074F6" w:rsidP="00B074F6">
      <w:pPr>
        <w:rPr>
          <w:rFonts w:ascii="Open Sans" w:hAnsi="Open Sans" w:cs="Open Sans"/>
          <w:b/>
          <w:sz w:val="20"/>
          <w:szCs w:val="20"/>
        </w:rPr>
      </w:pPr>
      <w:r w:rsidRPr="008B11EC">
        <w:rPr>
          <w:rFonts w:ascii="Open Sans" w:hAnsi="Open Sans" w:cs="Open Sans"/>
          <w:b/>
          <w:sz w:val="20"/>
          <w:szCs w:val="20"/>
        </w:rPr>
        <w:lastRenderedPageBreak/>
        <w:t xml:space="preserve">SECTION II: </w:t>
      </w:r>
      <w:r w:rsidRPr="008B11EC">
        <w:rPr>
          <w:rFonts w:ascii="Open Sans" w:eastAsia="Times New Roman" w:hAnsi="Open Sans" w:cs="Open Sans"/>
          <w:b/>
          <w:sz w:val="20"/>
          <w:szCs w:val="20"/>
        </w:rPr>
        <w:t>ADDITIONAL ALIGNMENT CRITERIA AND INDICATORS OF QUALITY</w:t>
      </w:r>
    </w:p>
    <w:p w14:paraId="5C6030E8" w14:textId="012DE4B9" w:rsidR="00B074F6" w:rsidRPr="008B11EC" w:rsidRDefault="00B074F6" w:rsidP="00B074F6">
      <w:pPr>
        <w:rPr>
          <w:rFonts w:ascii="Open Sans" w:hAnsi="Open Sans" w:cs="Open Sans"/>
          <w:i/>
          <w:sz w:val="20"/>
          <w:szCs w:val="20"/>
        </w:rPr>
      </w:pPr>
      <w:r w:rsidRPr="008B11EC">
        <w:rPr>
          <w:rFonts w:ascii="Open Sans" w:hAnsi="Open Sans" w:cs="Open Sans"/>
          <w:i/>
          <w:sz w:val="20"/>
          <w:szCs w:val="20"/>
        </w:rPr>
        <w:t>All submissions must be aligned to the Tennessee State Science Standards and therefore must meet 100% of the non-negotiable criteria of Section I prior to moving to Section II.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50"/>
        <w:gridCol w:w="1350"/>
        <w:gridCol w:w="5665"/>
      </w:tblGrid>
      <w:tr w:rsidR="00B074F6" w:rsidRPr="008B11EC" w14:paraId="0AD9904A" w14:textId="77777777" w:rsidTr="00B074F6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35D53D91" w14:textId="136AA82B" w:rsidR="00B074F6" w:rsidRPr="008B11EC" w:rsidRDefault="00B074F6" w:rsidP="00B074F6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 xml:space="preserve">SECTION II: </w:t>
            </w:r>
            <w:r w:rsidRPr="008B11EC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50A7A16A" w14:textId="77777777" w:rsidR="00B074F6" w:rsidRPr="008B11EC" w:rsidRDefault="00B074F6" w:rsidP="00B074F6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1ADF7D60" w14:textId="7E1B57BD" w:rsidR="00B074F6" w:rsidRPr="008B11EC" w:rsidRDefault="00B074F6" w:rsidP="0028181A">
            <w:pPr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i/>
                <w:sz w:val="20"/>
                <w:szCs w:val="20"/>
              </w:rPr>
              <w:t>Part A. Key Areas of Focus</w:t>
            </w:r>
          </w:p>
        </w:tc>
      </w:tr>
      <w:tr w:rsidR="00B074F6" w:rsidRPr="008B11EC" w14:paraId="68924A76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57812B24" w14:textId="77777777" w:rsidR="00B074F6" w:rsidRPr="008B11EC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</w:tcPr>
          <w:p w14:paraId="1160F021" w14:textId="1EA4BA1C" w:rsidR="00B074F6" w:rsidRPr="008B11EC" w:rsidRDefault="00B074F6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4EE8D29E" w14:textId="30847759" w:rsidR="00B074F6" w:rsidRPr="008B11EC" w:rsidRDefault="00B074F6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54E4CCD1" w14:textId="64E36D7E" w:rsidR="00B074F6" w:rsidRPr="008B11EC" w:rsidRDefault="00B074F6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Evidence</w:t>
            </w:r>
          </w:p>
        </w:tc>
      </w:tr>
      <w:tr w:rsidR="00B074F6" w:rsidRPr="008B11EC" w14:paraId="5315BE2A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4F3F7738" w14:textId="1A20D7CC" w:rsidR="00190003" w:rsidRPr="008B11EC" w:rsidRDefault="00B074F6" w:rsidP="009A19D0">
            <w:pPr>
              <w:tabs>
                <w:tab w:val="left" w:pos="2010"/>
              </w:tabs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i/>
                <w:sz w:val="20"/>
                <w:szCs w:val="20"/>
              </w:rPr>
              <w:t>Rigor</w:t>
            </w:r>
            <w:r w:rsidRPr="008B11EC">
              <w:rPr>
                <w:rFonts w:ascii="Open Sans" w:hAnsi="Open Sans" w:cs="Open Sans"/>
                <w:sz w:val="20"/>
                <w:szCs w:val="20"/>
              </w:rPr>
              <w:t>:</w:t>
            </w: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8B11EC">
              <w:rPr>
                <w:rFonts w:ascii="Open Sans" w:hAnsi="Open Sans" w:cs="Open Sans"/>
                <w:sz w:val="20"/>
                <w:szCs w:val="20"/>
              </w:rPr>
              <w:t xml:space="preserve">Learning experiences provide opportunities for thought, discourse, and practice in an interconnected and social context.  </w:t>
            </w:r>
          </w:p>
        </w:tc>
        <w:tc>
          <w:tcPr>
            <w:tcW w:w="1350" w:type="dxa"/>
          </w:tcPr>
          <w:p w14:paraId="50CD7DD4" w14:textId="77777777" w:rsidR="00B074F6" w:rsidRPr="008B11EC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66109BA" w14:textId="77777777" w:rsidR="00B074F6" w:rsidRPr="008B11EC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03BF0B00" w14:textId="77777777" w:rsidR="00B074F6" w:rsidRPr="008B11EC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A19D0" w:rsidRPr="008B11EC" w14:paraId="064C17E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60F2E193" w14:textId="494CDDB9" w:rsidR="009A19D0" w:rsidRPr="008B11EC" w:rsidRDefault="009A19D0" w:rsidP="00CC3706">
            <w:pPr>
              <w:tabs>
                <w:tab w:val="left" w:pos="2010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i/>
                <w:sz w:val="20"/>
                <w:szCs w:val="20"/>
              </w:rPr>
              <w:t>Coherence</w:t>
            </w:r>
            <w:r w:rsidRPr="008B11EC">
              <w:rPr>
                <w:rFonts w:ascii="Open Sans" w:hAnsi="Open Sans" w:cs="Open Sans"/>
                <w:sz w:val="20"/>
                <w:szCs w:val="20"/>
              </w:rPr>
              <w:t xml:space="preserve">: </w:t>
            </w:r>
            <w:r w:rsidR="00505438" w:rsidRPr="008B11EC">
              <w:rPr>
                <w:rFonts w:ascii="Open Sans" w:hAnsi="Open Sans" w:cs="Open Sans"/>
                <w:sz w:val="20"/>
                <w:szCs w:val="20"/>
              </w:rPr>
              <w:t>Units and instructional sequences are coherent and organized in a logical manner</w:t>
            </w:r>
            <w:r w:rsidR="00CC3706" w:rsidRPr="008B11EC">
              <w:rPr>
                <w:rFonts w:ascii="Open Sans" w:hAnsi="Open Sans" w:cs="Open Sans"/>
                <w:sz w:val="20"/>
                <w:szCs w:val="20"/>
              </w:rPr>
              <w:t xml:space="preserve"> that builds upon knowledge and skills learned in prior grades or earlier in the year</w:t>
            </w:r>
            <w:r w:rsidR="00505438" w:rsidRPr="008B11EC">
              <w:rPr>
                <w:rFonts w:ascii="Open Sans" w:hAnsi="Open Sans" w:cs="Open Sans"/>
                <w:sz w:val="20"/>
                <w:szCs w:val="20"/>
              </w:rPr>
              <w:t xml:space="preserve">. </w:t>
            </w:r>
          </w:p>
        </w:tc>
        <w:tc>
          <w:tcPr>
            <w:tcW w:w="1350" w:type="dxa"/>
          </w:tcPr>
          <w:p w14:paraId="60C4ABF4" w14:textId="77777777" w:rsidR="009A19D0" w:rsidRPr="008B11EC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4058A87" w14:textId="77777777" w:rsidR="009A19D0" w:rsidRPr="008B11EC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13A0438C" w14:textId="77777777" w:rsidR="009A19D0" w:rsidRPr="008B11EC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A19D0" w:rsidRPr="008B11EC" w14:paraId="6ACF861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3658DD9A" w14:textId="69CE62B2" w:rsidR="009A19D0" w:rsidRPr="008B11EC" w:rsidRDefault="009A19D0" w:rsidP="009A19D0">
            <w:pPr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i/>
                <w:sz w:val="20"/>
                <w:szCs w:val="20"/>
              </w:rPr>
              <w:t>Literacy</w:t>
            </w:r>
            <w:r w:rsidRPr="008B11EC">
              <w:rPr>
                <w:rFonts w:ascii="Open Sans" w:hAnsi="Open Sans" w:cs="Open Sans"/>
                <w:sz w:val="20"/>
                <w:szCs w:val="20"/>
              </w:rPr>
              <w:t xml:space="preserve">: Supports </w:t>
            </w:r>
            <w:r w:rsidR="00CD36BC" w:rsidRPr="008B11EC">
              <w:rPr>
                <w:rFonts w:ascii="Open Sans" w:hAnsi="Open Sans" w:cs="Open Sans"/>
                <w:sz w:val="20"/>
                <w:szCs w:val="20"/>
              </w:rPr>
              <w:t xml:space="preserve">student communication within a scientific context through </w:t>
            </w:r>
            <w:r w:rsidR="00437BAA" w:rsidRPr="008B11EC">
              <w:rPr>
                <w:rFonts w:ascii="Open Sans" w:hAnsi="Open Sans" w:cs="Open Sans"/>
                <w:sz w:val="20"/>
                <w:szCs w:val="20"/>
              </w:rPr>
              <w:t xml:space="preserve">providing </w:t>
            </w:r>
            <w:r w:rsidR="005702D2" w:rsidRPr="008B11EC">
              <w:rPr>
                <w:rFonts w:ascii="Open Sans" w:hAnsi="Open Sans" w:cs="Open Sans"/>
                <w:sz w:val="20"/>
                <w:szCs w:val="20"/>
              </w:rPr>
              <w:t xml:space="preserve">consistent opportunities </w:t>
            </w:r>
            <w:r w:rsidR="00437BAA" w:rsidRPr="008B11EC">
              <w:rPr>
                <w:rFonts w:ascii="Open Sans" w:hAnsi="Open Sans" w:cs="Open Sans"/>
                <w:sz w:val="20"/>
                <w:szCs w:val="20"/>
              </w:rPr>
              <w:t xml:space="preserve">for students to utilize </w:t>
            </w:r>
            <w:r w:rsidR="00CD36BC" w:rsidRPr="008B11EC">
              <w:rPr>
                <w:rFonts w:ascii="Open Sans" w:hAnsi="Open Sans" w:cs="Open Sans"/>
                <w:sz w:val="20"/>
                <w:szCs w:val="20"/>
              </w:rPr>
              <w:t>literacy skills in reading,</w:t>
            </w:r>
            <w:r w:rsidR="00F55591" w:rsidRPr="008B11EC">
              <w:rPr>
                <w:rFonts w:ascii="Open Sans" w:hAnsi="Open Sans" w:cs="Open Sans"/>
                <w:sz w:val="20"/>
                <w:szCs w:val="20"/>
              </w:rPr>
              <w:t xml:space="preserve"> writing,</w:t>
            </w:r>
            <w:r w:rsidR="00CD36BC" w:rsidRPr="008B11EC">
              <w:rPr>
                <w:rFonts w:ascii="Open Sans" w:hAnsi="Open Sans" w:cs="Open Sans"/>
                <w:sz w:val="20"/>
                <w:szCs w:val="20"/>
              </w:rPr>
              <w:t xml:space="preserve"> vocabulary, speaking and listening.</w:t>
            </w:r>
          </w:p>
          <w:p w14:paraId="6A8B9D92" w14:textId="77777777" w:rsidR="009A19D0" w:rsidRPr="008B11EC" w:rsidRDefault="009A19D0" w:rsidP="009A19D0">
            <w:pPr>
              <w:tabs>
                <w:tab w:val="left" w:pos="2010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14:paraId="0928ECF1" w14:textId="76FF2D2B" w:rsidR="00CD36BC" w:rsidRPr="008B11EC" w:rsidRDefault="00CD36BC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3674CBB9" w14:textId="39B850D9" w:rsidR="00CD36BC" w:rsidRPr="008B11EC" w:rsidRDefault="00CD36BC" w:rsidP="00CD36BC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6F026A19" w14:textId="77777777" w:rsidR="009A19D0" w:rsidRPr="008B11EC" w:rsidRDefault="009A19D0" w:rsidP="00CD36B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216998B" w14:textId="77777777" w:rsidR="009A19D0" w:rsidRPr="008B11EC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380D219E" w14:textId="77777777" w:rsidR="009A19D0" w:rsidRPr="008B11EC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925E64A" w14:textId="258D9ACB" w:rsidR="00541DAA" w:rsidRPr="008B11EC" w:rsidRDefault="00541DAA" w:rsidP="00B074F6">
      <w:pPr>
        <w:rPr>
          <w:rFonts w:ascii="Open Sans" w:hAnsi="Open Sans" w:cs="Open Sans"/>
          <w:sz w:val="20"/>
          <w:szCs w:val="20"/>
        </w:rPr>
      </w:pPr>
    </w:p>
    <w:p w14:paraId="2FAF27BC" w14:textId="4E19BF4A" w:rsidR="00B106D6" w:rsidRPr="008B11EC" w:rsidRDefault="00541DAA" w:rsidP="00B074F6">
      <w:pPr>
        <w:rPr>
          <w:rFonts w:ascii="Open Sans" w:hAnsi="Open Sans" w:cs="Open Sans"/>
          <w:sz w:val="20"/>
          <w:szCs w:val="20"/>
        </w:rPr>
      </w:pPr>
      <w:r w:rsidRPr="008B11EC">
        <w:rPr>
          <w:rFonts w:ascii="Open Sans" w:hAnsi="Open Sans" w:cs="Open Sans"/>
          <w:sz w:val="20"/>
          <w:szCs w:val="20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44"/>
        <w:gridCol w:w="1356"/>
        <w:gridCol w:w="5665"/>
      </w:tblGrid>
      <w:tr w:rsidR="00D157BE" w:rsidRPr="008B11EC" w14:paraId="07E4FEC8" w14:textId="77777777" w:rsidTr="006D4D19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47CA9EE9" w14:textId="77777777" w:rsidR="0028181A" w:rsidRPr="008B11EC" w:rsidRDefault="0028181A" w:rsidP="0028181A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 xml:space="preserve">SECTION II: </w:t>
            </w:r>
            <w:r w:rsidRPr="008B11EC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433F2098" w14:textId="77777777" w:rsidR="0028181A" w:rsidRPr="008B11EC" w:rsidRDefault="0028181A" w:rsidP="0028181A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380DE3B2" w14:textId="7AA9F95A" w:rsidR="00D157BE" w:rsidRPr="008B11EC" w:rsidRDefault="0028181A" w:rsidP="007B491C">
            <w:pPr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B. </w:t>
            </w:r>
            <w:r w:rsidR="00FD7608" w:rsidRPr="008B11EC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Student Engagement and </w:t>
            </w:r>
            <w:r w:rsidRPr="008B11EC">
              <w:rPr>
                <w:rFonts w:ascii="Open Sans" w:hAnsi="Open Sans" w:cs="Open Sans"/>
                <w:b/>
                <w:i/>
                <w:sz w:val="20"/>
                <w:szCs w:val="20"/>
              </w:rPr>
              <w:t>Instructional Supports</w:t>
            </w: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 xml:space="preserve">. </w:t>
            </w:r>
          </w:p>
        </w:tc>
      </w:tr>
      <w:tr w:rsidR="00D157BE" w:rsidRPr="008B11EC" w14:paraId="108AA6A0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770EED55" w14:textId="77777777" w:rsidR="00D157BE" w:rsidRPr="008B11EC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F2F2F2" w:themeFill="background1" w:themeFillShade="F2"/>
          </w:tcPr>
          <w:p w14:paraId="12B3DC4E" w14:textId="7B3BD9F7" w:rsidR="00D157BE" w:rsidRPr="008B11EC" w:rsidRDefault="0028181A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14:paraId="19174AB8" w14:textId="4225C3BA" w:rsidR="00D157BE" w:rsidRPr="008B11EC" w:rsidRDefault="0028181A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2D9A3908" w14:textId="39DB0075" w:rsidR="00D157BE" w:rsidRPr="008B11EC" w:rsidRDefault="0028181A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Evidence</w:t>
            </w:r>
            <w:r w:rsidR="00AC0AF6" w:rsidRPr="008B11EC">
              <w:rPr>
                <w:rFonts w:ascii="Open Sans" w:hAnsi="Open Sans" w:cs="Open Sans"/>
                <w:b/>
                <w:sz w:val="20"/>
                <w:szCs w:val="20"/>
              </w:rPr>
              <w:t xml:space="preserve"> and/or comments</w:t>
            </w:r>
          </w:p>
        </w:tc>
      </w:tr>
      <w:tr w:rsidR="00D157BE" w:rsidRPr="008B11EC" w14:paraId="6250FAB2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3226FCE0" w14:textId="51839936" w:rsidR="00D157BE" w:rsidRPr="008B11EC" w:rsidRDefault="00894AFE" w:rsidP="00894AFE">
            <w:pPr>
              <w:numPr>
                <w:ilvl w:val="0"/>
                <w:numId w:val="8"/>
              </w:numPr>
              <w:spacing w:after="160" w:line="259" w:lineRule="auto"/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>Provides</w:t>
            </w:r>
            <w:r w:rsidR="0028181A" w:rsidRPr="008B11EC">
              <w:rPr>
                <w:rFonts w:ascii="Open Sans" w:hAnsi="Open Sans" w:cs="Open Sans"/>
                <w:sz w:val="20"/>
                <w:szCs w:val="20"/>
              </w:rPr>
              <w:t xml:space="preserve"> learning</w:t>
            </w:r>
            <w:r w:rsidRPr="008B11EC">
              <w:rPr>
                <w:rFonts w:ascii="Open Sans" w:hAnsi="Open Sans" w:cs="Open Sans"/>
                <w:sz w:val="20"/>
                <w:szCs w:val="20"/>
              </w:rPr>
              <w:t xml:space="preserve"> experiences that incorporate </w:t>
            </w:r>
            <w:r w:rsidR="0028181A" w:rsidRPr="008B11EC">
              <w:rPr>
                <w:rFonts w:ascii="Open Sans" w:hAnsi="Open Sans" w:cs="Open Sans"/>
                <w:sz w:val="20"/>
                <w:szCs w:val="20"/>
              </w:rPr>
              <w:t>the three dimensions of the standards (i.e., each of the dimensions is learned in the context of the other two and not taught in isolation).</w:t>
            </w:r>
          </w:p>
        </w:tc>
        <w:tc>
          <w:tcPr>
            <w:tcW w:w="1344" w:type="dxa"/>
          </w:tcPr>
          <w:p w14:paraId="1CBFF26C" w14:textId="77777777" w:rsidR="00D157BE" w:rsidRPr="008B11EC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0AC3D2EF" w14:textId="77777777" w:rsidR="00D157BE" w:rsidRPr="008B11EC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157FC90F" w14:textId="77777777" w:rsidR="00D157BE" w:rsidRPr="008B11EC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157BE" w:rsidRPr="008B11EC" w14:paraId="7F4132F3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56AD8CE4" w14:textId="46339D90" w:rsidR="0028181A" w:rsidRPr="008B11EC" w:rsidRDefault="0028181A" w:rsidP="0028181A">
            <w:pPr>
              <w:numPr>
                <w:ilvl w:val="0"/>
                <w:numId w:val="8"/>
              </w:numPr>
              <w:spacing w:after="160" w:line="259" w:lineRule="auto"/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 xml:space="preserve">Engages students through </w:t>
            </w:r>
            <w:r w:rsidR="00FD7608" w:rsidRPr="008B11EC">
              <w:rPr>
                <w:rFonts w:ascii="Open Sans" w:hAnsi="Open Sans" w:cs="Open Sans"/>
                <w:sz w:val="20"/>
                <w:szCs w:val="20"/>
              </w:rPr>
              <w:t>real-world</w:t>
            </w:r>
            <w:r w:rsidRPr="008B11EC">
              <w:rPr>
                <w:rFonts w:ascii="Open Sans" w:hAnsi="Open Sans" w:cs="Open Sans"/>
                <w:sz w:val="20"/>
                <w:szCs w:val="20"/>
              </w:rPr>
              <w:t xml:space="preserve">, </w:t>
            </w:r>
            <w:r w:rsidR="00FD7608" w:rsidRPr="008B11EC">
              <w:rPr>
                <w:rFonts w:ascii="Open Sans" w:hAnsi="Open Sans" w:cs="Open Sans"/>
                <w:sz w:val="20"/>
                <w:szCs w:val="20"/>
              </w:rPr>
              <w:t xml:space="preserve">relevant, </w:t>
            </w:r>
            <w:r w:rsidRPr="008B11EC">
              <w:rPr>
                <w:rFonts w:ascii="Open Sans" w:hAnsi="Open Sans" w:cs="Open Sans"/>
                <w:sz w:val="20"/>
                <w:szCs w:val="20"/>
              </w:rPr>
              <w:t xml:space="preserve">thought-provoking questions, problems, and tasks that stimulate interest and elicit </w:t>
            </w:r>
            <w:r w:rsidR="00D97F33" w:rsidRPr="008B11EC">
              <w:rPr>
                <w:rFonts w:ascii="Open Sans" w:hAnsi="Open Sans" w:cs="Open Sans"/>
                <w:sz w:val="20"/>
                <w:szCs w:val="20"/>
              </w:rPr>
              <w:t>critical</w:t>
            </w:r>
            <w:r w:rsidRPr="008B11EC">
              <w:rPr>
                <w:rFonts w:ascii="Open Sans" w:hAnsi="Open Sans" w:cs="Open Sans"/>
                <w:sz w:val="20"/>
                <w:szCs w:val="20"/>
              </w:rPr>
              <w:t xml:space="preserve"> thinking</w:t>
            </w:r>
            <w:r w:rsidR="00D97F33" w:rsidRPr="008B11EC">
              <w:rPr>
                <w:rFonts w:ascii="Open Sans" w:hAnsi="Open Sans" w:cs="Open Sans"/>
                <w:sz w:val="20"/>
                <w:szCs w:val="20"/>
              </w:rPr>
              <w:t xml:space="preserve"> and problem solving</w:t>
            </w:r>
            <w:r w:rsidRPr="008B11EC">
              <w:rPr>
                <w:rFonts w:ascii="Open Sans" w:hAnsi="Open Sans" w:cs="Open Sans"/>
                <w:sz w:val="20"/>
                <w:szCs w:val="20"/>
              </w:rPr>
              <w:t>.</w:t>
            </w:r>
          </w:p>
          <w:p w14:paraId="57AE6BFC" w14:textId="0B569E88" w:rsidR="00D157BE" w:rsidRPr="008B11EC" w:rsidRDefault="00D157BE" w:rsidP="006D4D19">
            <w:pPr>
              <w:tabs>
                <w:tab w:val="left" w:pos="2010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44" w:type="dxa"/>
          </w:tcPr>
          <w:p w14:paraId="59717CE9" w14:textId="77777777" w:rsidR="00D157BE" w:rsidRPr="008B11EC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71D1D2BB" w14:textId="77777777" w:rsidR="00D157BE" w:rsidRPr="008B11EC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198E32D7" w14:textId="77777777" w:rsidR="00D157BE" w:rsidRPr="008B11EC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157BE" w:rsidRPr="008B11EC" w14:paraId="30991B84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2BDAA527" w14:textId="4A7E2985" w:rsidR="00D157BE" w:rsidRPr="008B11EC" w:rsidRDefault="0028181A" w:rsidP="0028181A">
            <w:pPr>
              <w:numPr>
                <w:ilvl w:val="0"/>
                <w:numId w:val="8"/>
              </w:numPr>
              <w:spacing w:after="160" w:line="259" w:lineRule="auto"/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>Adheres to safety rules and regulations where appropriate and provides a thorough list of materials as needed.</w:t>
            </w:r>
          </w:p>
        </w:tc>
        <w:tc>
          <w:tcPr>
            <w:tcW w:w="1344" w:type="dxa"/>
          </w:tcPr>
          <w:p w14:paraId="7DFE9EBC" w14:textId="77777777" w:rsidR="00D157BE" w:rsidRPr="008B11EC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2C1C93C6" w14:textId="77777777" w:rsidR="00D157BE" w:rsidRPr="008B11EC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5F5DE7F9" w14:textId="77777777" w:rsidR="00D157BE" w:rsidRPr="008B11EC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28181A" w:rsidRPr="008B11EC" w14:paraId="570239C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09AA309B" w14:textId="49DE9746" w:rsidR="0028181A" w:rsidRPr="008B11EC" w:rsidRDefault="0028181A" w:rsidP="0028181A">
            <w:pPr>
              <w:numPr>
                <w:ilvl w:val="0"/>
                <w:numId w:val="8"/>
              </w:numPr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>Integrates appropriate supports for students who are ELL, have disabilities, or perform below grade level.</w:t>
            </w:r>
          </w:p>
        </w:tc>
        <w:tc>
          <w:tcPr>
            <w:tcW w:w="1344" w:type="dxa"/>
          </w:tcPr>
          <w:p w14:paraId="61176FFD" w14:textId="77777777" w:rsidR="0028181A" w:rsidRPr="008B11EC" w:rsidRDefault="0028181A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5B303A44" w14:textId="77777777" w:rsidR="0028181A" w:rsidRPr="008B11EC" w:rsidRDefault="0028181A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6438181F" w14:textId="77777777" w:rsidR="0028181A" w:rsidRPr="008B11EC" w:rsidRDefault="0028181A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D5043" w:rsidRPr="008B11EC" w14:paraId="0EE36BAD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6EF0D8C4" w14:textId="16FD9743" w:rsidR="004D5043" w:rsidRPr="008B11EC" w:rsidRDefault="004D5043" w:rsidP="0028181A">
            <w:pPr>
              <w:numPr>
                <w:ilvl w:val="0"/>
                <w:numId w:val="8"/>
              </w:numPr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>Includes differentiated materials that provides support for students approaching mastery as well as extensions for students already meeting mastery or with high interest.</w:t>
            </w:r>
          </w:p>
        </w:tc>
        <w:tc>
          <w:tcPr>
            <w:tcW w:w="1344" w:type="dxa"/>
          </w:tcPr>
          <w:p w14:paraId="28B8B803" w14:textId="77777777" w:rsidR="004D5043" w:rsidRPr="008B11EC" w:rsidRDefault="004D504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517818A4" w14:textId="77777777" w:rsidR="004D5043" w:rsidRPr="008B11EC" w:rsidRDefault="004D504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07562559" w14:textId="77777777" w:rsidR="004D5043" w:rsidRPr="008B11EC" w:rsidRDefault="004D504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C2944FD" w14:textId="75E9EC03" w:rsidR="00541DAA" w:rsidRPr="008B11EC" w:rsidRDefault="00541DAA" w:rsidP="00491190">
      <w:pPr>
        <w:keepNext/>
        <w:rPr>
          <w:rFonts w:ascii="Open Sans" w:hAnsi="Open Sans" w:cs="Open Sans"/>
        </w:rPr>
      </w:pPr>
    </w:p>
    <w:p w14:paraId="4C2D4C1F" w14:textId="487A92DC" w:rsidR="00D97F33" w:rsidRPr="008B11EC" w:rsidRDefault="00541DAA" w:rsidP="00D97F33">
      <w:pPr>
        <w:rPr>
          <w:rFonts w:ascii="Open Sans" w:hAnsi="Open Sans" w:cs="Open Sans"/>
        </w:rPr>
      </w:pPr>
      <w:r w:rsidRPr="008B11EC">
        <w:rPr>
          <w:rFonts w:ascii="Open Sans" w:hAnsi="Open Sans" w:cs="Open San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44"/>
        <w:gridCol w:w="1356"/>
        <w:gridCol w:w="5665"/>
      </w:tblGrid>
      <w:tr w:rsidR="008E7CEF" w:rsidRPr="008B11EC" w14:paraId="397F9F4E" w14:textId="77777777" w:rsidTr="006D4D19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3F2198FD" w14:textId="77777777" w:rsidR="008E7CEF" w:rsidRPr="008B11EC" w:rsidRDefault="008E7CEF" w:rsidP="006D4D19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 xml:space="preserve">SECTION II: </w:t>
            </w:r>
            <w:r w:rsidRPr="008B11EC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06F70A5D" w14:textId="77777777" w:rsidR="008E7CEF" w:rsidRPr="008B11EC" w:rsidRDefault="008E7CEF" w:rsidP="006D4D19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4E554D34" w14:textId="4F5D0FE3" w:rsidR="008E7CEF" w:rsidRPr="008B11EC" w:rsidRDefault="008E7CEF" w:rsidP="008E7CEF">
            <w:pPr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i/>
                <w:sz w:val="20"/>
                <w:szCs w:val="20"/>
              </w:rPr>
              <w:t>Part C. Monitoring Student Progress</w:t>
            </w:r>
          </w:p>
        </w:tc>
      </w:tr>
      <w:tr w:rsidR="008E7CEF" w:rsidRPr="008B11EC" w14:paraId="4D609FF1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700F3DE3" w14:textId="77777777" w:rsidR="008E7CEF" w:rsidRPr="008B11EC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F2F2F2" w:themeFill="background1" w:themeFillShade="F2"/>
          </w:tcPr>
          <w:p w14:paraId="13C62368" w14:textId="77777777" w:rsidR="008E7CEF" w:rsidRPr="008B11EC" w:rsidRDefault="008E7CEF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14:paraId="3348FCA9" w14:textId="77777777" w:rsidR="008E7CEF" w:rsidRPr="008B11EC" w:rsidRDefault="008E7CEF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1211BBDC" w14:textId="387ADF13" w:rsidR="008E7CEF" w:rsidRPr="008B11EC" w:rsidRDefault="00681B0B" w:rsidP="00681B0B">
            <w:pPr>
              <w:tabs>
                <w:tab w:val="left" w:pos="1725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Evidence and/or comments</w:t>
            </w:r>
          </w:p>
        </w:tc>
      </w:tr>
      <w:tr w:rsidR="008E7CEF" w:rsidRPr="008B11EC" w14:paraId="3616E441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0EE4C329" w14:textId="38D10C86" w:rsidR="008E7CEF" w:rsidRPr="008B11EC" w:rsidRDefault="00AC0FD3" w:rsidP="008E7CEF">
            <w:pPr>
              <w:pStyle w:val="ListParagraph"/>
              <w:numPr>
                <w:ilvl w:val="0"/>
                <w:numId w:val="33"/>
              </w:numPr>
              <w:tabs>
                <w:tab w:val="left" w:pos="2010"/>
              </w:tabs>
              <w:ind w:left="247" w:hanging="270"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>Assessments collect data on all three dimensions and allow students to show mastery on using the dimensions in concert with each other</w:t>
            </w:r>
            <w:r w:rsidR="00454412" w:rsidRPr="008B11EC">
              <w:rPr>
                <w:rFonts w:ascii="Open Sans" w:hAnsi="Open Sans" w:cs="Open Sans"/>
                <w:sz w:val="20"/>
                <w:szCs w:val="20"/>
              </w:rPr>
              <w:t xml:space="preserve"> (e.g., assessments are contextualized and serve to address specific problems or answer specific questions)</w:t>
            </w:r>
            <w:r w:rsidRPr="008B11EC">
              <w:rPr>
                <w:rFonts w:ascii="Open Sans" w:hAnsi="Open Sans" w:cs="Open Sans"/>
                <w:sz w:val="20"/>
                <w:szCs w:val="20"/>
              </w:rPr>
              <w:t>.</w:t>
            </w:r>
          </w:p>
        </w:tc>
        <w:tc>
          <w:tcPr>
            <w:tcW w:w="1344" w:type="dxa"/>
          </w:tcPr>
          <w:p w14:paraId="791FB0DE" w14:textId="77777777" w:rsidR="008E7CEF" w:rsidRPr="008B11EC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4FD11E99" w14:textId="77777777" w:rsidR="008E7CEF" w:rsidRPr="008B11EC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248FA76E" w14:textId="77777777" w:rsidR="008E7CEF" w:rsidRPr="008B11EC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7CEF" w:rsidRPr="008B11EC" w14:paraId="2D62AB70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273F5B6B" w14:textId="5851F0FE" w:rsidR="008E7CEF" w:rsidRPr="008B11EC" w:rsidRDefault="008E7CEF" w:rsidP="008E7CEF">
            <w:pPr>
              <w:pStyle w:val="ListParagraph"/>
              <w:numPr>
                <w:ilvl w:val="0"/>
                <w:numId w:val="33"/>
              </w:numPr>
              <w:tabs>
                <w:tab w:val="left" w:pos="2010"/>
              </w:tabs>
              <w:ind w:left="247" w:hanging="27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>Assesses student mastery using methods that are unbiased and accessible to all students.</w:t>
            </w:r>
          </w:p>
        </w:tc>
        <w:tc>
          <w:tcPr>
            <w:tcW w:w="1344" w:type="dxa"/>
          </w:tcPr>
          <w:p w14:paraId="44A2EE7D" w14:textId="77777777" w:rsidR="008E7CEF" w:rsidRPr="008B11EC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39A40A5A" w14:textId="77777777" w:rsidR="008E7CEF" w:rsidRPr="008B11EC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652DE979" w14:textId="77777777" w:rsidR="008E7CEF" w:rsidRPr="008B11EC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7CEF" w:rsidRPr="008B11EC" w14:paraId="1C99121A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337F3DC0" w14:textId="77777777" w:rsidR="008E7CEF" w:rsidRPr="008B11EC" w:rsidRDefault="008E7CEF" w:rsidP="008E7CEF">
            <w:pPr>
              <w:numPr>
                <w:ilvl w:val="0"/>
                <w:numId w:val="34"/>
              </w:numPr>
              <w:spacing w:after="160" w:line="259" w:lineRule="auto"/>
              <w:ind w:left="247" w:hanging="247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>Includes aligned rubrics or scoring guidelines that provide sufficient guidance for interpreting student performance.</w:t>
            </w:r>
          </w:p>
          <w:p w14:paraId="683E2585" w14:textId="77777777" w:rsidR="008E7CEF" w:rsidRPr="008B11EC" w:rsidRDefault="008E7CEF" w:rsidP="008E7CEF">
            <w:pPr>
              <w:contextualSpacing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3323C61" w14:textId="77777777" w:rsidR="008E7CEF" w:rsidRPr="008B11EC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29431FA5" w14:textId="77777777" w:rsidR="008E7CEF" w:rsidRPr="008B11EC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0F21BE95" w14:textId="77777777" w:rsidR="008E7CEF" w:rsidRPr="008B11EC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7CEF" w:rsidRPr="008B11EC" w14:paraId="2A8B59C6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4C03ADD7" w14:textId="78338C57" w:rsidR="008E7CEF" w:rsidRPr="008B11EC" w:rsidRDefault="008E7CEF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>Uses varied modes of curriculum embedded assessments that may include pre-, formative-, summative-, and self-assessment measures.</w:t>
            </w:r>
          </w:p>
        </w:tc>
        <w:tc>
          <w:tcPr>
            <w:tcW w:w="1344" w:type="dxa"/>
          </w:tcPr>
          <w:p w14:paraId="4430EA45" w14:textId="77777777" w:rsidR="008E7CEF" w:rsidRPr="008B11EC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23984437" w14:textId="77777777" w:rsidR="008E7CEF" w:rsidRPr="008B11EC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237DC215" w14:textId="77777777" w:rsidR="008E7CEF" w:rsidRPr="008B11EC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C0FD3" w:rsidRPr="008B11EC" w14:paraId="5D5D5F16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18647C02" w14:textId="6BA88C85" w:rsidR="00AC0FD3" w:rsidRPr="008B11EC" w:rsidRDefault="00AC0FD3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>Assessments are embedded throughout instruction</w:t>
            </w:r>
            <w:r w:rsidR="005836B5" w:rsidRPr="008B11EC">
              <w:rPr>
                <w:rFonts w:ascii="Open Sans" w:hAnsi="Open Sans" w:cs="Open Sans"/>
                <w:sz w:val="20"/>
                <w:szCs w:val="20"/>
              </w:rPr>
              <w:t>al</w:t>
            </w:r>
            <w:r w:rsidRPr="008B11EC">
              <w:rPr>
                <w:rFonts w:ascii="Open Sans" w:hAnsi="Open Sans" w:cs="Open Sans"/>
                <w:sz w:val="20"/>
                <w:szCs w:val="20"/>
              </w:rPr>
              <w:t xml:space="preserve"> materials as tools for students’ learning and teachers’ monitoring of instruction.</w:t>
            </w:r>
          </w:p>
        </w:tc>
        <w:tc>
          <w:tcPr>
            <w:tcW w:w="1344" w:type="dxa"/>
          </w:tcPr>
          <w:p w14:paraId="61F608AE" w14:textId="77777777" w:rsidR="00AC0FD3" w:rsidRPr="008B11EC" w:rsidRDefault="00AC0FD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36B7DEA4" w14:textId="77777777" w:rsidR="00AC0FD3" w:rsidRPr="008B11EC" w:rsidRDefault="00AC0FD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46E514D7" w14:textId="77777777" w:rsidR="00AC0FD3" w:rsidRPr="008B11EC" w:rsidRDefault="00AC0FD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A5399" w:rsidRPr="008B11EC" w14:paraId="6AFF099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16CF7E27" w14:textId="0DB89036" w:rsidR="004A5399" w:rsidRPr="008B11EC" w:rsidRDefault="004A5399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lastRenderedPageBreak/>
              <w:t>Assessments provide teachers with a range of data to inform instruction.</w:t>
            </w:r>
          </w:p>
        </w:tc>
        <w:tc>
          <w:tcPr>
            <w:tcW w:w="1344" w:type="dxa"/>
          </w:tcPr>
          <w:p w14:paraId="312756BD" w14:textId="77777777" w:rsidR="004A5399" w:rsidRPr="008B11EC" w:rsidRDefault="004A5399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4D376FD2" w14:textId="77777777" w:rsidR="004A5399" w:rsidRPr="008B11EC" w:rsidRDefault="004A5399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62C998FD" w14:textId="77777777" w:rsidR="004A5399" w:rsidRPr="008B11EC" w:rsidRDefault="004A5399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512D928" w14:textId="2D23E297" w:rsidR="00541DAA" w:rsidRPr="008B11EC" w:rsidRDefault="00541DAA" w:rsidP="00491190">
      <w:pPr>
        <w:keepNext/>
        <w:rPr>
          <w:rFonts w:ascii="Open Sans" w:hAnsi="Open Sans" w:cs="Open Sans"/>
        </w:rPr>
      </w:pPr>
    </w:p>
    <w:p w14:paraId="1C34B581" w14:textId="482D4256" w:rsidR="008E7CEF" w:rsidRPr="008B11EC" w:rsidRDefault="00541DAA" w:rsidP="00541DAA">
      <w:pPr>
        <w:rPr>
          <w:rFonts w:ascii="Open Sans" w:hAnsi="Open Sans" w:cs="Open Sans"/>
        </w:rPr>
      </w:pPr>
      <w:r w:rsidRPr="008B11EC">
        <w:rPr>
          <w:rFonts w:ascii="Open Sans" w:hAnsi="Open Sans" w:cs="Open San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44"/>
        <w:gridCol w:w="1356"/>
        <w:gridCol w:w="5665"/>
      </w:tblGrid>
      <w:tr w:rsidR="00377EF3" w:rsidRPr="008B11EC" w14:paraId="5CFDAE63" w14:textId="77777777" w:rsidTr="005F3E95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744AD331" w14:textId="77777777" w:rsidR="00377EF3" w:rsidRPr="008B11EC" w:rsidRDefault="00377EF3" w:rsidP="006D4D19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 xml:space="preserve">SECTION II: </w:t>
            </w:r>
            <w:r w:rsidRPr="008B11EC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759503F2" w14:textId="77777777" w:rsidR="00377EF3" w:rsidRPr="008B11EC" w:rsidRDefault="00377EF3" w:rsidP="006D4D19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70C55292" w14:textId="475BC600" w:rsidR="00377EF3" w:rsidRPr="008B11EC" w:rsidRDefault="00377EF3" w:rsidP="00377EF3">
            <w:pPr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i/>
                <w:sz w:val="20"/>
                <w:szCs w:val="20"/>
              </w:rPr>
              <w:t>Part D. Teacher Support Materials</w:t>
            </w:r>
          </w:p>
        </w:tc>
      </w:tr>
      <w:tr w:rsidR="005F3E95" w:rsidRPr="008B11EC" w14:paraId="4780D6D8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0B17F5D8" w14:textId="77777777" w:rsidR="00377EF3" w:rsidRPr="008B11EC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F2F2F2" w:themeFill="background1" w:themeFillShade="F2"/>
          </w:tcPr>
          <w:p w14:paraId="313F05D5" w14:textId="77777777" w:rsidR="00377EF3" w:rsidRPr="008B11EC" w:rsidRDefault="00377EF3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14:paraId="59CF9637" w14:textId="77777777" w:rsidR="00377EF3" w:rsidRPr="008B11EC" w:rsidRDefault="00377EF3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0BC2B405" w14:textId="77777777" w:rsidR="00377EF3" w:rsidRPr="008B11EC" w:rsidRDefault="00377EF3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b/>
                <w:sz w:val="20"/>
                <w:szCs w:val="20"/>
              </w:rPr>
              <w:t>Evidence</w:t>
            </w:r>
          </w:p>
        </w:tc>
      </w:tr>
      <w:tr w:rsidR="00377EF3" w:rsidRPr="008B11EC" w14:paraId="5B52C800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34BEEAB2" w14:textId="527945C5" w:rsidR="00377EF3" w:rsidRPr="008B11EC" w:rsidRDefault="0097034F" w:rsidP="0097034F">
            <w:pPr>
              <w:pStyle w:val="ListParagraph"/>
              <w:numPr>
                <w:ilvl w:val="0"/>
                <w:numId w:val="37"/>
              </w:numPr>
              <w:tabs>
                <w:tab w:val="left" w:pos="2010"/>
              </w:tabs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 xml:space="preserve">Provides grade-level background information </w:t>
            </w:r>
            <w:r w:rsidR="00AB2454" w:rsidRPr="008B11EC">
              <w:rPr>
                <w:rFonts w:ascii="Open Sans" w:hAnsi="Open Sans" w:cs="Open Sans"/>
                <w:sz w:val="20"/>
                <w:szCs w:val="20"/>
              </w:rPr>
              <w:t xml:space="preserve">and context </w:t>
            </w:r>
            <w:r w:rsidRPr="008B11EC">
              <w:rPr>
                <w:rFonts w:ascii="Open Sans" w:hAnsi="Open Sans" w:cs="Open Sans"/>
                <w:sz w:val="20"/>
                <w:szCs w:val="20"/>
              </w:rPr>
              <w:t>to guide integration of the three dimensions within the lessons, units, and grade.</w:t>
            </w:r>
          </w:p>
        </w:tc>
        <w:tc>
          <w:tcPr>
            <w:tcW w:w="1344" w:type="dxa"/>
            <w:shd w:val="clear" w:color="auto" w:fill="auto"/>
          </w:tcPr>
          <w:p w14:paraId="1B3E7A6B" w14:textId="77777777" w:rsidR="00377EF3" w:rsidRPr="008B11EC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46EB26D9" w14:textId="77777777" w:rsidR="00377EF3" w:rsidRPr="008B11EC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463E33B7" w14:textId="77777777" w:rsidR="00377EF3" w:rsidRPr="008B11EC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77EF3" w:rsidRPr="008B11EC" w14:paraId="032BB391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11CF7DA5" w14:textId="7C674E21" w:rsidR="00377EF3" w:rsidRPr="008B11EC" w:rsidRDefault="0097034F" w:rsidP="0097034F">
            <w:pPr>
              <w:pStyle w:val="ListParagraph"/>
              <w:numPr>
                <w:ilvl w:val="0"/>
                <w:numId w:val="37"/>
              </w:numPr>
              <w:tabs>
                <w:tab w:val="left" w:pos="2010"/>
              </w:tabs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>Includes strategies that assist teachers in incorporating appropriate and integral connections between science and other subject areas (e.g., mathematics, ELA, social studies, visual and performing arts, CTE)</w:t>
            </w:r>
          </w:p>
        </w:tc>
        <w:tc>
          <w:tcPr>
            <w:tcW w:w="1344" w:type="dxa"/>
            <w:shd w:val="clear" w:color="auto" w:fill="auto"/>
          </w:tcPr>
          <w:p w14:paraId="6013EE05" w14:textId="77777777" w:rsidR="00377EF3" w:rsidRPr="008B11EC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779F0FCD" w14:textId="77777777" w:rsidR="00377EF3" w:rsidRPr="008B11EC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2C2E3172" w14:textId="77777777" w:rsidR="00377EF3" w:rsidRPr="008B11EC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77EF3" w:rsidRPr="008B11EC" w14:paraId="4CEF56ED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5EBE5D98" w14:textId="1E00415D" w:rsidR="00377EF3" w:rsidRPr="008B11EC" w:rsidRDefault="00757F49" w:rsidP="00757F49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>Provides strategies and guidance to support the inclusion of “hands-on” practices (e.g., carrying out investigations, designing solutions) with other practices (e.g., asking questions, engagement in argument).</w:t>
            </w:r>
          </w:p>
        </w:tc>
        <w:tc>
          <w:tcPr>
            <w:tcW w:w="1344" w:type="dxa"/>
            <w:shd w:val="clear" w:color="auto" w:fill="auto"/>
          </w:tcPr>
          <w:p w14:paraId="4819705A" w14:textId="77777777" w:rsidR="00377EF3" w:rsidRPr="008B11EC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12F80843" w14:textId="77777777" w:rsidR="00377EF3" w:rsidRPr="008B11EC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5061A477" w14:textId="77777777" w:rsidR="00377EF3" w:rsidRPr="008B11EC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77EF3" w:rsidRPr="008B11EC" w14:paraId="663866BF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14E698F1" w14:textId="744E3BCD" w:rsidR="00377EF3" w:rsidRPr="008B11EC" w:rsidRDefault="00C55AA8" w:rsidP="00C55AA8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>Strategies included to assist teachers in identifying student misconceptions and the reason(s) that prevent student mastery of the three dimensions within the standards.</w:t>
            </w:r>
          </w:p>
        </w:tc>
        <w:tc>
          <w:tcPr>
            <w:tcW w:w="1344" w:type="dxa"/>
            <w:shd w:val="clear" w:color="auto" w:fill="auto"/>
          </w:tcPr>
          <w:p w14:paraId="6D861D08" w14:textId="77777777" w:rsidR="00377EF3" w:rsidRPr="008B11EC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4D14A0AF" w14:textId="77777777" w:rsidR="00377EF3" w:rsidRPr="008B11EC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2B653F41" w14:textId="77777777" w:rsidR="00377EF3" w:rsidRPr="008B11EC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C2244" w:rsidRPr="008B11EC" w14:paraId="6042A005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63A5FE50" w14:textId="3982B869" w:rsidR="006C2244" w:rsidRPr="008B11EC" w:rsidRDefault="004700B8" w:rsidP="004700B8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8B11EC">
              <w:rPr>
                <w:rFonts w:ascii="Open Sans" w:hAnsi="Open Sans" w:cs="Open Sans"/>
                <w:sz w:val="20"/>
                <w:szCs w:val="20"/>
              </w:rPr>
              <w:t>Includes s</w:t>
            </w:r>
            <w:r w:rsidR="006C2244" w:rsidRPr="008B11EC">
              <w:rPr>
                <w:rFonts w:ascii="Open Sans" w:hAnsi="Open Sans" w:cs="Open Sans"/>
                <w:sz w:val="20"/>
                <w:szCs w:val="20"/>
              </w:rPr>
              <w:t xml:space="preserve">trategies </w:t>
            </w:r>
            <w:r w:rsidRPr="008B11EC">
              <w:rPr>
                <w:rFonts w:ascii="Open Sans" w:hAnsi="Open Sans" w:cs="Open Sans"/>
                <w:sz w:val="20"/>
                <w:szCs w:val="20"/>
              </w:rPr>
              <w:t>to help</w:t>
            </w:r>
            <w:r w:rsidR="006C2244" w:rsidRPr="008B11EC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8B11EC">
              <w:rPr>
                <w:rFonts w:ascii="Open Sans" w:hAnsi="Open Sans" w:cs="Open Sans"/>
                <w:sz w:val="20"/>
                <w:szCs w:val="20"/>
              </w:rPr>
              <w:t xml:space="preserve">teachers </w:t>
            </w:r>
            <w:r w:rsidR="006C2244" w:rsidRPr="008B11EC">
              <w:rPr>
                <w:rFonts w:ascii="Open Sans" w:hAnsi="Open Sans" w:cs="Open Sans"/>
                <w:sz w:val="20"/>
                <w:szCs w:val="20"/>
              </w:rPr>
              <w:t>identify ways in which activities or learning experiences can be contextualized to the school environment</w:t>
            </w:r>
            <w:r w:rsidR="00E73DB9" w:rsidRPr="008B11EC">
              <w:rPr>
                <w:rFonts w:ascii="Open Sans" w:hAnsi="Open Sans" w:cs="Open Sans"/>
                <w:sz w:val="20"/>
                <w:szCs w:val="20"/>
              </w:rPr>
              <w:t xml:space="preserve"> (e.g., place- based learning experiences)</w:t>
            </w:r>
            <w:r w:rsidR="006C2244" w:rsidRPr="008B11EC">
              <w:rPr>
                <w:rFonts w:ascii="Open Sans" w:hAnsi="Open Sans" w:cs="Open Sans"/>
                <w:sz w:val="20"/>
                <w:szCs w:val="20"/>
              </w:rPr>
              <w:t xml:space="preserve">.  </w:t>
            </w:r>
          </w:p>
        </w:tc>
        <w:tc>
          <w:tcPr>
            <w:tcW w:w="1344" w:type="dxa"/>
            <w:shd w:val="clear" w:color="auto" w:fill="auto"/>
          </w:tcPr>
          <w:p w14:paraId="721A2152" w14:textId="77777777" w:rsidR="006C2244" w:rsidRPr="008B11EC" w:rsidRDefault="006C2244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6F7D33F5" w14:textId="77777777" w:rsidR="006C2244" w:rsidRPr="008B11EC" w:rsidRDefault="006C2244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313F30DF" w14:textId="77777777" w:rsidR="006C2244" w:rsidRPr="008B11EC" w:rsidRDefault="006C2244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790FF584" w14:textId="77777777" w:rsidR="00377EF3" w:rsidRPr="008B11EC" w:rsidRDefault="00377EF3" w:rsidP="00491190">
      <w:pPr>
        <w:keepNext/>
        <w:rPr>
          <w:rFonts w:ascii="Open Sans" w:hAnsi="Open Sans" w:cs="Open Sans"/>
        </w:rPr>
      </w:pPr>
    </w:p>
    <w:sectPr w:rsidR="00377EF3" w:rsidRPr="008B11EC" w:rsidSect="007B491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720" w:right="63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382692" w14:textId="77777777" w:rsidR="002454D2" w:rsidRDefault="002454D2" w:rsidP="006E0328">
      <w:pPr>
        <w:spacing w:after="0" w:line="240" w:lineRule="auto"/>
      </w:pPr>
      <w:r>
        <w:separator/>
      </w:r>
    </w:p>
  </w:endnote>
  <w:endnote w:type="continuationSeparator" w:id="0">
    <w:p w14:paraId="313252E4" w14:textId="77777777" w:rsidR="002454D2" w:rsidRDefault="002454D2" w:rsidP="006E0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289297" w14:textId="77777777" w:rsidR="00AD10D5" w:rsidRDefault="00AD10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FB4B39" w14:textId="77777777" w:rsidR="00AD10D5" w:rsidRDefault="00AD10D5" w:rsidP="00AD10D5">
    <w:pPr>
      <w:pStyle w:val="Footer"/>
    </w:pPr>
  </w:p>
  <w:p w14:paraId="7E81CF60" w14:textId="13E769B0" w:rsidR="00AD10D5" w:rsidRDefault="00AD10D5" w:rsidP="00AD10D5">
    <w:pPr>
      <w:pStyle w:val="Footer"/>
    </w:pPr>
    <w:bookmarkStart w:id="0" w:name="_GoBack"/>
    <w:r>
      <w:t>Book</w:t>
    </w:r>
    <w:r>
      <w:t xml:space="preserve"> Title and ISBN</w:t>
    </w:r>
    <w:r>
      <w:t>: ____________________</w:t>
    </w:r>
    <w:r>
      <w:t>__________</w:t>
    </w:r>
    <w:r>
      <w:t xml:space="preserve"> Level(s)/Course(s): ____________________________________________</w:t>
    </w:r>
  </w:p>
  <w:p w14:paraId="54FD97E0" w14:textId="77777777" w:rsidR="00AD10D5" w:rsidRDefault="00AD10D5" w:rsidP="00AD10D5">
    <w:pPr>
      <w:pStyle w:val="Footer"/>
    </w:pPr>
  </w:p>
  <w:p w14:paraId="1FB84BE9" w14:textId="36DE9313" w:rsidR="00AD10D5" w:rsidRDefault="00AD10D5" w:rsidP="00AD10D5">
    <w:pPr>
      <w:pStyle w:val="Footer"/>
    </w:pPr>
    <w:r>
      <w:t xml:space="preserve">Publisher: _______________________________ </w:t>
    </w:r>
    <w:r>
      <w:t xml:space="preserve">                 Copyright</w:t>
    </w:r>
    <w:r>
      <w:t>: _____________________________</w:t>
    </w:r>
  </w:p>
  <w:bookmarkEnd w:id="0"/>
  <w:p w14:paraId="09D84C1D" w14:textId="77777777" w:rsidR="00AD10D5" w:rsidRDefault="00AD10D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7A7EC" w14:textId="77777777" w:rsidR="00AD10D5" w:rsidRDefault="00AD10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788D7C" w14:textId="77777777" w:rsidR="002454D2" w:rsidRDefault="002454D2" w:rsidP="006E0328">
      <w:pPr>
        <w:spacing w:after="0" w:line="240" w:lineRule="auto"/>
      </w:pPr>
      <w:r>
        <w:separator/>
      </w:r>
    </w:p>
  </w:footnote>
  <w:footnote w:type="continuationSeparator" w:id="0">
    <w:p w14:paraId="4AE4CCB8" w14:textId="77777777" w:rsidR="002454D2" w:rsidRDefault="002454D2" w:rsidP="006E0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4AB8BF" w14:textId="77777777" w:rsidR="00AD10D5" w:rsidRDefault="00AD10D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0F0437" w14:textId="42F78D67" w:rsidR="006E0328" w:rsidRDefault="002454D2">
    <w:pPr>
      <w:pStyle w:val="Header"/>
      <w:jc w:val="right"/>
    </w:pPr>
    <w:sdt>
      <w:sdtPr>
        <w:id w:val="55143482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6E0328">
          <w:fldChar w:fldCharType="begin"/>
        </w:r>
        <w:r w:rsidR="006E0328">
          <w:instrText xml:space="preserve"> PAGE   \* MERGEFORMAT </w:instrText>
        </w:r>
        <w:r w:rsidR="006E0328">
          <w:fldChar w:fldCharType="separate"/>
        </w:r>
        <w:r w:rsidR="00AD10D5">
          <w:rPr>
            <w:noProof/>
          </w:rPr>
          <w:t>1</w:t>
        </w:r>
        <w:r w:rsidR="006E0328">
          <w:rPr>
            <w:noProof/>
          </w:rPr>
          <w:fldChar w:fldCharType="end"/>
        </w:r>
      </w:sdtContent>
    </w:sdt>
  </w:p>
  <w:p w14:paraId="40460E0B" w14:textId="77777777" w:rsidR="006E0328" w:rsidRDefault="006E032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2D5973" w14:textId="77777777" w:rsidR="00AD10D5" w:rsidRDefault="00AD10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159D"/>
    <w:multiLevelType w:val="hybridMultilevel"/>
    <w:tmpl w:val="9BC44CA4"/>
    <w:lvl w:ilvl="0" w:tplc="198EC806">
      <w:start w:val="1"/>
      <w:numFmt w:val="lowerLetter"/>
      <w:lvlText w:val="%1.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" w15:restartNumberingAfterBreak="0">
    <w:nsid w:val="038F3354"/>
    <w:multiLevelType w:val="hybridMultilevel"/>
    <w:tmpl w:val="0436F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027AD"/>
    <w:multiLevelType w:val="hybridMultilevel"/>
    <w:tmpl w:val="6CE880EA"/>
    <w:lvl w:ilvl="0" w:tplc="5C0A5E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162DD"/>
    <w:multiLevelType w:val="hybridMultilevel"/>
    <w:tmpl w:val="A6684E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90963"/>
    <w:multiLevelType w:val="hybridMultilevel"/>
    <w:tmpl w:val="FE0010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A0543"/>
    <w:multiLevelType w:val="multilevel"/>
    <w:tmpl w:val="D10A154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F28ED"/>
    <w:multiLevelType w:val="multilevel"/>
    <w:tmpl w:val="7B20EB64"/>
    <w:styleLink w:val="List2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  <w:rtl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position w:val="0"/>
        <w:sz w:val="24"/>
        <w:szCs w:val="24"/>
        <w:rtl w:val="0"/>
      </w:rPr>
    </w:lvl>
    <w:lvl w:ilvl="2">
      <w:start w:val="1"/>
      <w:numFmt w:val="lowerRoman"/>
      <w:lvlText w:val="%3."/>
      <w:lvlJc w:val="left"/>
      <w:pPr>
        <w:tabs>
          <w:tab w:val="num" w:pos="3240"/>
        </w:tabs>
        <w:ind w:left="3240" w:hanging="296"/>
      </w:pPr>
      <w:rPr>
        <w:position w:val="0"/>
        <w:sz w:val="24"/>
        <w:szCs w:val="24"/>
        <w:rtl w:val="0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position w:val="0"/>
        <w:sz w:val="24"/>
        <w:szCs w:val="24"/>
        <w:rtl w:val="0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position w:val="0"/>
        <w:sz w:val="24"/>
        <w:szCs w:val="24"/>
        <w:rtl w:val="0"/>
      </w:rPr>
    </w:lvl>
    <w:lvl w:ilvl="5">
      <w:start w:val="1"/>
      <w:numFmt w:val="lowerRoman"/>
      <w:lvlText w:val="%6."/>
      <w:lvlJc w:val="left"/>
      <w:pPr>
        <w:tabs>
          <w:tab w:val="num" w:pos="5400"/>
        </w:tabs>
        <w:ind w:left="5400" w:hanging="296"/>
      </w:pPr>
      <w:rPr>
        <w:position w:val="0"/>
        <w:sz w:val="24"/>
        <w:szCs w:val="24"/>
        <w:rtl w:val="0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position w:val="0"/>
        <w:sz w:val="24"/>
        <w:szCs w:val="24"/>
        <w:rtl w:val="0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position w:val="0"/>
        <w:sz w:val="24"/>
        <w:szCs w:val="24"/>
        <w:rtl w:val="0"/>
      </w:rPr>
    </w:lvl>
    <w:lvl w:ilvl="8">
      <w:start w:val="1"/>
      <w:numFmt w:val="lowerRoman"/>
      <w:lvlText w:val="%9."/>
      <w:lvlJc w:val="left"/>
      <w:pPr>
        <w:tabs>
          <w:tab w:val="num" w:pos="7560"/>
        </w:tabs>
        <w:ind w:left="7560" w:hanging="296"/>
      </w:pPr>
      <w:rPr>
        <w:position w:val="0"/>
        <w:sz w:val="24"/>
        <w:szCs w:val="24"/>
        <w:rtl w:val="0"/>
      </w:rPr>
    </w:lvl>
  </w:abstractNum>
  <w:abstractNum w:abstractNumId="7" w15:restartNumberingAfterBreak="0">
    <w:nsid w:val="09B815B2"/>
    <w:multiLevelType w:val="hybridMultilevel"/>
    <w:tmpl w:val="10B8DF38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521074"/>
    <w:multiLevelType w:val="hybridMultilevel"/>
    <w:tmpl w:val="BD4CB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076E8A"/>
    <w:multiLevelType w:val="multilevel"/>
    <w:tmpl w:val="7E8C50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</w:abstractNum>
  <w:abstractNum w:abstractNumId="10" w15:restartNumberingAfterBreak="0">
    <w:nsid w:val="1653256F"/>
    <w:multiLevelType w:val="hybridMultilevel"/>
    <w:tmpl w:val="DF72A6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1A41B4"/>
    <w:multiLevelType w:val="hybridMultilevel"/>
    <w:tmpl w:val="FE0E0E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73BAE"/>
    <w:multiLevelType w:val="hybridMultilevel"/>
    <w:tmpl w:val="40FA4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DF6DAF"/>
    <w:multiLevelType w:val="hybridMultilevel"/>
    <w:tmpl w:val="1EBEC3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3B270A"/>
    <w:multiLevelType w:val="hybridMultilevel"/>
    <w:tmpl w:val="6A4202EC"/>
    <w:lvl w:ilvl="0" w:tplc="F4AE60C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B39B7"/>
    <w:multiLevelType w:val="hybridMultilevel"/>
    <w:tmpl w:val="B2108E7A"/>
    <w:lvl w:ilvl="0" w:tplc="E1C4DC1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E618A3"/>
    <w:multiLevelType w:val="hybridMultilevel"/>
    <w:tmpl w:val="73E0D7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A27BD"/>
    <w:multiLevelType w:val="hybridMultilevel"/>
    <w:tmpl w:val="81A052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2571D"/>
    <w:multiLevelType w:val="hybridMultilevel"/>
    <w:tmpl w:val="816A3EE4"/>
    <w:lvl w:ilvl="0" w:tplc="452AC20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3B1573"/>
    <w:multiLevelType w:val="multilevel"/>
    <w:tmpl w:val="9BC44CA4"/>
    <w:lvl w:ilvl="0">
      <w:start w:val="1"/>
      <w:numFmt w:val="lowerLetter"/>
      <w:lvlText w:val="%1."/>
      <w:lvlJc w:val="left"/>
      <w:pPr>
        <w:ind w:left="7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20" w15:restartNumberingAfterBreak="0">
    <w:nsid w:val="33922D27"/>
    <w:multiLevelType w:val="hybridMultilevel"/>
    <w:tmpl w:val="7408F732"/>
    <w:lvl w:ilvl="0" w:tplc="8110D2C8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AA20A8"/>
    <w:multiLevelType w:val="hybridMultilevel"/>
    <w:tmpl w:val="FEC458FA"/>
    <w:lvl w:ilvl="0" w:tplc="D0945EE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850BA"/>
    <w:multiLevelType w:val="hybridMultilevel"/>
    <w:tmpl w:val="D52800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8D7B1B"/>
    <w:multiLevelType w:val="hybridMultilevel"/>
    <w:tmpl w:val="60ECAE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CE63D6"/>
    <w:multiLevelType w:val="hybridMultilevel"/>
    <w:tmpl w:val="B0BA7D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1648EF"/>
    <w:multiLevelType w:val="hybridMultilevel"/>
    <w:tmpl w:val="95185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424057"/>
    <w:multiLevelType w:val="hybridMultilevel"/>
    <w:tmpl w:val="281882E8"/>
    <w:lvl w:ilvl="0" w:tplc="399697F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CF71BD"/>
    <w:multiLevelType w:val="hybridMultilevel"/>
    <w:tmpl w:val="C9D80C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A074E"/>
    <w:multiLevelType w:val="hybridMultilevel"/>
    <w:tmpl w:val="C9A8D48C"/>
    <w:lvl w:ilvl="0" w:tplc="8110D2C8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907C1B"/>
    <w:multiLevelType w:val="hybridMultilevel"/>
    <w:tmpl w:val="B1A21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DD1381"/>
    <w:multiLevelType w:val="hybridMultilevel"/>
    <w:tmpl w:val="4AF2BD9C"/>
    <w:lvl w:ilvl="0" w:tplc="6B0E85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DC3D7B"/>
    <w:multiLevelType w:val="hybridMultilevel"/>
    <w:tmpl w:val="6234F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6F3C09"/>
    <w:multiLevelType w:val="hybridMultilevel"/>
    <w:tmpl w:val="BA783940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F77612"/>
    <w:multiLevelType w:val="hybridMultilevel"/>
    <w:tmpl w:val="5C36DA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174686"/>
    <w:multiLevelType w:val="hybridMultilevel"/>
    <w:tmpl w:val="249015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516C7D"/>
    <w:multiLevelType w:val="hybridMultilevel"/>
    <w:tmpl w:val="7E1464E2"/>
    <w:lvl w:ilvl="0" w:tplc="9AB0CFB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6047B2"/>
    <w:multiLevelType w:val="hybridMultilevel"/>
    <w:tmpl w:val="470E32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216EB5"/>
    <w:multiLevelType w:val="hybridMultilevel"/>
    <w:tmpl w:val="C40823BC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24"/>
  </w:num>
  <w:num w:numId="4">
    <w:abstractNumId w:val="3"/>
  </w:num>
  <w:num w:numId="5">
    <w:abstractNumId w:val="5"/>
  </w:num>
  <w:num w:numId="6">
    <w:abstractNumId w:val="15"/>
  </w:num>
  <w:num w:numId="7">
    <w:abstractNumId w:val="35"/>
  </w:num>
  <w:num w:numId="8">
    <w:abstractNumId w:val="32"/>
  </w:num>
  <w:num w:numId="9">
    <w:abstractNumId w:val="0"/>
  </w:num>
  <w:num w:numId="10">
    <w:abstractNumId w:val="19"/>
  </w:num>
  <w:num w:numId="11">
    <w:abstractNumId w:val="37"/>
  </w:num>
  <w:num w:numId="12">
    <w:abstractNumId w:val="13"/>
  </w:num>
  <w:num w:numId="13">
    <w:abstractNumId w:val="10"/>
  </w:num>
  <w:num w:numId="14">
    <w:abstractNumId w:val="1"/>
  </w:num>
  <w:num w:numId="15">
    <w:abstractNumId w:val="34"/>
  </w:num>
  <w:num w:numId="16">
    <w:abstractNumId w:val="33"/>
  </w:num>
  <w:num w:numId="17">
    <w:abstractNumId w:val="17"/>
  </w:num>
  <w:num w:numId="18">
    <w:abstractNumId w:val="27"/>
  </w:num>
  <w:num w:numId="19">
    <w:abstractNumId w:val="22"/>
  </w:num>
  <w:num w:numId="20">
    <w:abstractNumId w:val="2"/>
  </w:num>
  <w:num w:numId="21">
    <w:abstractNumId w:val="6"/>
    <w:lvlOverride w:ilvl="0">
      <w:lvl w:ilvl="0">
        <w:start w:val="1"/>
        <w:numFmt w:val="decimal"/>
        <w:lvlText w:val="%1)"/>
        <w:lvlJc w:val="left"/>
        <w:pPr>
          <w:tabs>
            <w:tab w:val="num" w:pos="1440"/>
          </w:tabs>
          <w:ind w:left="1440" w:hanging="360"/>
        </w:pPr>
        <w:rPr>
          <w:position w:val="0"/>
          <w:sz w:val="22"/>
          <w:szCs w:val="24"/>
          <w:rtl w:val="0"/>
        </w:rPr>
      </w:lvl>
    </w:lvlOverride>
  </w:num>
  <w:num w:numId="22">
    <w:abstractNumId w:val="6"/>
  </w:num>
  <w:num w:numId="23">
    <w:abstractNumId w:val="16"/>
  </w:num>
  <w:num w:numId="24">
    <w:abstractNumId w:val="9"/>
  </w:num>
  <w:num w:numId="25">
    <w:abstractNumId w:val="11"/>
  </w:num>
  <w:num w:numId="26">
    <w:abstractNumId w:val="12"/>
  </w:num>
  <w:num w:numId="27">
    <w:abstractNumId w:val="4"/>
  </w:num>
  <w:num w:numId="28">
    <w:abstractNumId w:val="29"/>
  </w:num>
  <w:num w:numId="29">
    <w:abstractNumId w:val="36"/>
  </w:num>
  <w:num w:numId="30">
    <w:abstractNumId w:val="31"/>
  </w:num>
  <w:num w:numId="31">
    <w:abstractNumId w:val="23"/>
  </w:num>
  <w:num w:numId="32">
    <w:abstractNumId w:val="25"/>
  </w:num>
  <w:num w:numId="33">
    <w:abstractNumId w:val="18"/>
  </w:num>
  <w:num w:numId="34">
    <w:abstractNumId w:val="28"/>
  </w:num>
  <w:num w:numId="35">
    <w:abstractNumId w:val="8"/>
  </w:num>
  <w:num w:numId="36">
    <w:abstractNumId w:val="20"/>
  </w:num>
  <w:num w:numId="37">
    <w:abstractNumId w:val="14"/>
  </w:num>
  <w:num w:numId="38">
    <w:abstractNumId w:val="30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D82"/>
    <w:rsid w:val="000133E5"/>
    <w:rsid w:val="00017685"/>
    <w:rsid w:val="000231EF"/>
    <w:rsid w:val="00045E56"/>
    <w:rsid w:val="00075D27"/>
    <w:rsid w:val="000765B1"/>
    <w:rsid w:val="000779AE"/>
    <w:rsid w:val="00080F91"/>
    <w:rsid w:val="000B01FA"/>
    <w:rsid w:val="000D4149"/>
    <w:rsid w:val="000E76A0"/>
    <w:rsid w:val="001129B7"/>
    <w:rsid w:val="0011569B"/>
    <w:rsid w:val="00121D82"/>
    <w:rsid w:val="00140572"/>
    <w:rsid w:val="001717C7"/>
    <w:rsid w:val="00190003"/>
    <w:rsid w:val="00193E64"/>
    <w:rsid w:val="001A0BFF"/>
    <w:rsid w:val="001B4AB4"/>
    <w:rsid w:val="001C4EE8"/>
    <w:rsid w:val="00201775"/>
    <w:rsid w:val="00202D40"/>
    <w:rsid w:val="00222E1D"/>
    <w:rsid w:val="00233AD2"/>
    <w:rsid w:val="002454D2"/>
    <w:rsid w:val="00266A96"/>
    <w:rsid w:val="0028181A"/>
    <w:rsid w:val="002847AF"/>
    <w:rsid w:val="0028595B"/>
    <w:rsid w:val="002B231F"/>
    <w:rsid w:val="002C4872"/>
    <w:rsid w:val="003237A1"/>
    <w:rsid w:val="003542EF"/>
    <w:rsid w:val="00357200"/>
    <w:rsid w:val="003612ED"/>
    <w:rsid w:val="00377EF3"/>
    <w:rsid w:val="00380CA5"/>
    <w:rsid w:val="00383FB5"/>
    <w:rsid w:val="00392F6B"/>
    <w:rsid w:val="003948FA"/>
    <w:rsid w:val="0039580F"/>
    <w:rsid w:val="00397660"/>
    <w:rsid w:val="003B7E28"/>
    <w:rsid w:val="003D2A07"/>
    <w:rsid w:val="003D2E47"/>
    <w:rsid w:val="003D3ECC"/>
    <w:rsid w:val="00414FA9"/>
    <w:rsid w:val="004178D1"/>
    <w:rsid w:val="0042648F"/>
    <w:rsid w:val="00437BAA"/>
    <w:rsid w:val="00452C69"/>
    <w:rsid w:val="00454412"/>
    <w:rsid w:val="004700B8"/>
    <w:rsid w:val="0047775F"/>
    <w:rsid w:val="00491190"/>
    <w:rsid w:val="004A5399"/>
    <w:rsid w:val="004D5043"/>
    <w:rsid w:val="004E34BB"/>
    <w:rsid w:val="004F40E3"/>
    <w:rsid w:val="004F48E2"/>
    <w:rsid w:val="00505438"/>
    <w:rsid w:val="00541DAA"/>
    <w:rsid w:val="00545800"/>
    <w:rsid w:val="005702D2"/>
    <w:rsid w:val="005836B5"/>
    <w:rsid w:val="005E35C4"/>
    <w:rsid w:val="005E3D5C"/>
    <w:rsid w:val="005E74EB"/>
    <w:rsid w:val="005F104E"/>
    <w:rsid w:val="005F3E95"/>
    <w:rsid w:val="00612C33"/>
    <w:rsid w:val="00624719"/>
    <w:rsid w:val="006334BD"/>
    <w:rsid w:val="00634E24"/>
    <w:rsid w:val="00653FF7"/>
    <w:rsid w:val="00657632"/>
    <w:rsid w:val="00675678"/>
    <w:rsid w:val="00681575"/>
    <w:rsid w:val="00681B0B"/>
    <w:rsid w:val="00686450"/>
    <w:rsid w:val="006C2244"/>
    <w:rsid w:val="006D7546"/>
    <w:rsid w:val="006E0328"/>
    <w:rsid w:val="006F1D29"/>
    <w:rsid w:val="006F5D7F"/>
    <w:rsid w:val="0072275E"/>
    <w:rsid w:val="00736B9B"/>
    <w:rsid w:val="00747770"/>
    <w:rsid w:val="00750333"/>
    <w:rsid w:val="00754350"/>
    <w:rsid w:val="00757F49"/>
    <w:rsid w:val="00764F19"/>
    <w:rsid w:val="007671D5"/>
    <w:rsid w:val="00774C49"/>
    <w:rsid w:val="007A5307"/>
    <w:rsid w:val="007B491C"/>
    <w:rsid w:val="007B6417"/>
    <w:rsid w:val="007D5820"/>
    <w:rsid w:val="007E1A40"/>
    <w:rsid w:val="007E6F5B"/>
    <w:rsid w:val="007F6196"/>
    <w:rsid w:val="008065B3"/>
    <w:rsid w:val="00817F63"/>
    <w:rsid w:val="00821594"/>
    <w:rsid w:val="00845EEC"/>
    <w:rsid w:val="00874A46"/>
    <w:rsid w:val="00894AFE"/>
    <w:rsid w:val="008B11EC"/>
    <w:rsid w:val="008D23EF"/>
    <w:rsid w:val="008D304D"/>
    <w:rsid w:val="008E398F"/>
    <w:rsid w:val="008E7CEF"/>
    <w:rsid w:val="00920156"/>
    <w:rsid w:val="0095354B"/>
    <w:rsid w:val="009622C6"/>
    <w:rsid w:val="0097034F"/>
    <w:rsid w:val="00971D9F"/>
    <w:rsid w:val="009924E8"/>
    <w:rsid w:val="009A19D0"/>
    <w:rsid w:val="009A3569"/>
    <w:rsid w:val="009B3761"/>
    <w:rsid w:val="009D0662"/>
    <w:rsid w:val="009D38FA"/>
    <w:rsid w:val="009D39A5"/>
    <w:rsid w:val="009E0E51"/>
    <w:rsid w:val="009E516F"/>
    <w:rsid w:val="009F1269"/>
    <w:rsid w:val="009F2595"/>
    <w:rsid w:val="009F2D1E"/>
    <w:rsid w:val="00A07132"/>
    <w:rsid w:val="00A151E0"/>
    <w:rsid w:val="00A204EF"/>
    <w:rsid w:val="00A30208"/>
    <w:rsid w:val="00A33F7F"/>
    <w:rsid w:val="00A341BE"/>
    <w:rsid w:val="00A51083"/>
    <w:rsid w:val="00A53538"/>
    <w:rsid w:val="00A87D79"/>
    <w:rsid w:val="00AB0C36"/>
    <w:rsid w:val="00AB11D0"/>
    <w:rsid w:val="00AB2454"/>
    <w:rsid w:val="00AC0AF6"/>
    <w:rsid w:val="00AC0FD3"/>
    <w:rsid w:val="00AC17A0"/>
    <w:rsid w:val="00AD0E58"/>
    <w:rsid w:val="00AD10D5"/>
    <w:rsid w:val="00B02B1E"/>
    <w:rsid w:val="00B074F6"/>
    <w:rsid w:val="00B106D6"/>
    <w:rsid w:val="00B46E57"/>
    <w:rsid w:val="00B5488F"/>
    <w:rsid w:val="00B7418A"/>
    <w:rsid w:val="00B92792"/>
    <w:rsid w:val="00BC3276"/>
    <w:rsid w:val="00BC4E42"/>
    <w:rsid w:val="00BE787C"/>
    <w:rsid w:val="00C02272"/>
    <w:rsid w:val="00C02EFD"/>
    <w:rsid w:val="00C03012"/>
    <w:rsid w:val="00C13BE0"/>
    <w:rsid w:val="00C304B6"/>
    <w:rsid w:val="00C55AA8"/>
    <w:rsid w:val="00C5714A"/>
    <w:rsid w:val="00C974F2"/>
    <w:rsid w:val="00CA1224"/>
    <w:rsid w:val="00CC3706"/>
    <w:rsid w:val="00CD36BC"/>
    <w:rsid w:val="00CE3145"/>
    <w:rsid w:val="00CE672E"/>
    <w:rsid w:val="00D157BE"/>
    <w:rsid w:val="00D27D10"/>
    <w:rsid w:val="00D603AC"/>
    <w:rsid w:val="00D60B11"/>
    <w:rsid w:val="00D90E83"/>
    <w:rsid w:val="00D97F33"/>
    <w:rsid w:val="00DA0AA2"/>
    <w:rsid w:val="00DB7117"/>
    <w:rsid w:val="00DD5F50"/>
    <w:rsid w:val="00DE55A3"/>
    <w:rsid w:val="00E422D4"/>
    <w:rsid w:val="00E71DD6"/>
    <w:rsid w:val="00E73DB9"/>
    <w:rsid w:val="00E92350"/>
    <w:rsid w:val="00E9799C"/>
    <w:rsid w:val="00ED6CDA"/>
    <w:rsid w:val="00EE77DC"/>
    <w:rsid w:val="00F13532"/>
    <w:rsid w:val="00F220AF"/>
    <w:rsid w:val="00F2294D"/>
    <w:rsid w:val="00F426EA"/>
    <w:rsid w:val="00F43A8D"/>
    <w:rsid w:val="00F55591"/>
    <w:rsid w:val="00F820FF"/>
    <w:rsid w:val="00FC097B"/>
    <w:rsid w:val="00FD1E53"/>
    <w:rsid w:val="00FD75EB"/>
    <w:rsid w:val="00FD7608"/>
    <w:rsid w:val="00FF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FA6226"/>
  <w15:docId w15:val="{5E8BCC32-CA69-4FF5-A4FE-343A08DAE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21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E77D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58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80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22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ody">
    <w:name w:val="Body"/>
    <w:rsid w:val="00FF527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numbering" w:customStyle="1" w:styleId="List27">
    <w:name w:val="List 27"/>
    <w:basedOn w:val="NoList"/>
    <w:rsid w:val="00FF5277"/>
    <w:pPr>
      <w:numPr>
        <w:numId w:val="22"/>
      </w:numPr>
    </w:pPr>
  </w:style>
  <w:style w:type="paragraph" w:styleId="Header">
    <w:name w:val="header"/>
    <w:basedOn w:val="Normal"/>
    <w:link w:val="HeaderChar"/>
    <w:uiPriority w:val="99"/>
    <w:unhideWhenUsed/>
    <w:rsid w:val="006E0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0328"/>
  </w:style>
  <w:style w:type="paragraph" w:styleId="Footer">
    <w:name w:val="footer"/>
    <w:basedOn w:val="Normal"/>
    <w:link w:val="FooterChar"/>
    <w:uiPriority w:val="99"/>
    <w:unhideWhenUsed/>
    <w:rsid w:val="006E0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0328"/>
  </w:style>
  <w:style w:type="character" w:styleId="CommentReference">
    <w:name w:val="annotation reference"/>
    <w:basedOn w:val="DefaultParagraphFont"/>
    <w:uiPriority w:val="99"/>
    <w:semiHidden/>
    <w:unhideWhenUsed/>
    <w:rsid w:val="00894A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4A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4A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4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4AF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20D"/>
    <w:rsid w:val="00A168C7"/>
    <w:rsid w:val="00DD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9A6018F53114914897D2310819B17C9">
    <w:name w:val="49A6018F53114914897D2310819B17C9"/>
    <w:rsid w:val="00DD42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88276-2C1C-47AE-B0BF-EE59A555A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1417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9481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A. Chastain</dc:creator>
  <cp:keywords/>
  <dc:description/>
  <cp:lastModifiedBy>Alison Gower</cp:lastModifiedBy>
  <cp:revision>3</cp:revision>
  <cp:lastPrinted>2016-11-25T15:56:00Z</cp:lastPrinted>
  <dcterms:created xsi:type="dcterms:W3CDTF">2017-05-04T20:05:00Z</dcterms:created>
  <dcterms:modified xsi:type="dcterms:W3CDTF">2017-05-04T21:25:00Z</dcterms:modified>
</cp:coreProperties>
</file>